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E026A" w14:textId="3BE2E5C1" w:rsidR="00497E12" w:rsidRPr="00E4678D" w:rsidRDefault="00497E12" w:rsidP="00497E12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119"/>
        <w:gridCol w:w="1829"/>
      </w:tblGrid>
      <w:tr w:rsidR="00497E12" w:rsidRPr="00E4678D" w14:paraId="4D433FEE" w14:textId="77777777" w:rsidTr="00816D1C">
        <w:trPr>
          <w:trHeight w:val="250"/>
        </w:trPr>
        <w:tc>
          <w:tcPr>
            <w:tcW w:w="4140" w:type="dxa"/>
            <w:tcBorders>
              <w:bottom w:val="single" w:sz="4" w:space="0" w:color="auto"/>
            </w:tcBorders>
          </w:tcPr>
          <w:p w14:paraId="453F80E9" w14:textId="77777777" w:rsidR="00497E12" w:rsidRPr="00E4678D" w:rsidRDefault="00497E12" w:rsidP="00497E12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4678D">
              <w:rPr>
                <w:rFonts w:ascii="Calibri" w:hAnsi="Calibri" w:cs="Arial"/>
                <w:b/>
                <w:sz w:val="22"/>
                <w:szCs w:val="22"/>
              </w:rPr>
              <w:t>Directors Present</w:t>
            </w: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14:paraId="304153C5" w14:textId="77777777" w:rsidR="00497E12" w:rsidRPr="00E4678D" w:rsidRDefault="00497E12" w:rsidP="00497E12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E4678D">
              <w:rPr>
                <w:rFonts w:ascii="Calibri" w:hAnsi="Calibri" w:cs="Arial"/>
                <w:b/>
                <w:sz w:val="22"/>
                <w:szCs w:val="22"/>
              </w:rPr>
              <w:t>District Staff Present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5378056" w14:textId="3464444B" w:rsidR="00497E12" w:rsidRPr="00E4678D" w:rsidRDefault="00FF1A93" w:rsidP="00497E12">
            <w:p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Absent </w:t>
            </w:r>
          </w:p>
        </w:tc>
      </w:tr>
      <w:tr w:rsidR="00497E12" w:rsidRPr="00E4678D" w14:paraId="69404BCD" w14:textId="77777777" w:rsidTr="00816D1C">
        <w:trPr>
          <w:trHeight w:val="12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B19" w14:textId="5BD1F544" w:rsidR="00661032" w:rsidRPr="00973264" w:rsidRDefault="00661032" w:rsidP="0066103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973264">
              <w:rPr>
                <w:rFonts w:ascii="Calibri" w:hAnsi="Calibri" w:cs="Arial"/>
                <w:sz w:val="22"/>
                <w:szCs w:val="22"/>
              </w:rPr>
              <w:t xml:space="preserve">President </w:t>
            </w:r>
            <w:r w:rsidR="001A44AD">
              <w:rPr>
                <w:rFonts w:ascii="Calibri" w:hAnsi="Calibri" w:cs="Arial"/>
                <w:sz w:val="22"/>
                <w:szCs w:val="22"/>
              </w:rPr>
              <w:t>Les Zendle</w:t>
            </w:r>
            <w:r w:rsidR="001A44AD" w:rsidRPr="00973264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1A44AD">
              <w:rPr>
                <w:rFonts w:ascii="Calibri" w:hAnsi="Calibri" w:cs="Arial"/>
                <w:sz w:val="22"/>
                <w:szCs w:val="22"/>
              </w:rPr>
              <w:t>MD</w:t>
            </w:r>
          </w:p>
          <w:p w14:paraId="6EE0D7B3" w14:textId="26E570C2" w:rsidR="00661032" w:rsidRDefault="00661032" w:rsidP="0066103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973264">
              <w:rPr>
                <w:rFonts w:ascii="Calibri" w:hAnsi="Calibri" w:cs="Arial"/>
                <w:sz w:val="22"/>
                <w:szCs w:val="22"/>
              </w:rPr>
              <w:t xml:space="preserve">Vice-President/Secretary </w:t>
            </w:r>
            <w:r w:rsidR="001A44AD">
              <w:rPr>
                <w:rFonts w:ascii="Calibri" w:hAnsi="Calibri" w:cs="Arial"/>
                <w:sz w:val="22"/>
                <w:szCs w:val="22"/>
              </w:rPr>
              <w:t>Leticia De Lara</w:t>
            </w:r>
          </w:p>
          <w:p w14:paraId="76D95E5F" w14:textId="6959B701" w:rsidR="00C6319D" w:rsidRPr="00973264" w:rsidRDefault="00C6319D" w:rsidP="0066103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973264">
              <w:rPr>
                <w:rFonts w:ascii="Calibri" w:hAnsi="Calibri" w:cs="Arial"/>
                <w:sz w:val="22"/>
                <w:szCs w:val="22"/>
              </w:rPr>
              <w:t>Treasurer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73264">
              <w:rPr>
                <w:rFonts w:ascii="Calibri" w:hAnsi="Calibri" w:cs="Arial"/>
                <w:sz w:val="22"/>
                <w:szCs w:val="22"/>
              </w:rPr>
              <w:t>Mark Matthews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64E942F" w14:textId="77777777" w:rsidR="00661032" w:rsidRDefault="00661032" w:rsidP="0066103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973264">
              <w:rPr>
                <w:rFonts w:ascii="Calibri" w:hAnsi="Calibri" w:cs="Arial"/>
                <w:sz w:val="22"/>
                <w:szCs w:val="22"/>
              </w:rPr>
              <w:t xml:space="preserve">Director </w:t>
            </w:r>
            <w:r>
              <w:rPr>
                <w:rFonts w:ascii="Calibri" w:hAnsi="Calibri" w:cs="Arial"/>
                <w:sz w:val="22"/>
                <w:szCs w:val="22"/>
              </w:rPr>
              <w:t>Carole Rogers, RN</w:t>
            </w:r>
          </w:p>
          <w:p w14:paraId="1F97BC06" w14:textId="5235F8BF" w:rsidR="00661032" w:rsidRDefault="00661032" w:rsidP="00661032">
            <w:pPr>
              <w:jc w:val="both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Director Evett PerezGil</w:t>
            </w:r>
          </w:p>
          <w:p w14:paraId="7B948C5A" w14:textId="3DE9EA63" w:rsidR="00D945A1" w:rsidRDefault="00D945A1" w:rsidP="00661032">
            <w:pPr>
              <w:jc w:val="both"/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Director Karen Borja</w:t>
            </w:r>
          </w:p>
          <w:p w14:paraId="4E366282" w14:textId="77777777" w:rsidR="00661032" w:rsidRPr="00C239FA" w:rsidRDefault="00661032" w:rsidP="00497E12">
            <w:pPr>
              <w:outlineLvl w:val="0"/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5DF09BA1" w14:textId="1F88A081" w:rsidR="009F15D6" w:rsidRPr="00E4678D" w:rsidRDefault="009F15D6" w:rsidP="009F15D6">
            <w:pPr>
              <w:jc w:val="both"/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FE8F" w14:textId="61F3B182" w:rsidR="00112019" w:rsidRDefault="0080284D" w:rsidP="0080284D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E4678D">
              <w:rPr>
                <w:rFonts w:ascii="Calibri" w:hAnsi="Calibri" w:cs="Arial"/>
                <w:sz w:val="22"/>
                <w:szCs w:val="22"/>
              </w:rPr>
              <w:t>Chris Christensen, CFO</w:t>
            </w:r>
            <w:r>
              <w:rPr>
                <w:rFonts w:ascii="Calibri" w:hAnsi="Calibri" w:cs="Arial"/>
                <w:sz w:val="22"/>
                <w:szCs w:val="22"/>
              </w:rPr>
              <w:t>, Interim CEO</w:t>
            </w:r>
          </w:p>
          <w:p w14:paraId="544B7FCF" w14:textId="77777777" w:rsidR="00FF1A93" w:rsidRPr="00E4678D" w:rsidRDefault="00FF1A93" w:rsidP="007556CE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Donna Craig, Senior Program Officer</w:t>
            </w:r>
          </w:p>
          <w:p w14:paraId="6F7314FE" w14:textId="54211715" w:rsidR="007556CE" w:rsidRDefault="007556CE" w:rsidP="007556CE">
            <w:pPr>
              <w:rPr>
                <w:rFonts w:ascii="Calibri" w:hAnsi="Calibri" w:cs="Arial"/>
                <w:sz w:val="22"/>
                <w:szCs w:val="22"/>
              </w:rPr>
            </w:pPr>
            <w:r w:rsidRPr="00E4678D">
              <w:rPr>
                <w:rFonts w:ascii="Calibri" w:hAnsi="Calibri" w:cs="Arial"/>
                <w:sz w:val="22"/>
                <w:szCs w:val="22"/>
              </w:rPr>
              <w:t>Alejandro Espinoza, Program Officer and Outreach Director</w:t>
            </w:r>
          </w:p>
          <w:p w14:paraId="75093BE6" w14:textId="5CEDB1F3" w:rsidR="0099620C" w:rsidRDefault="0099620C" w:rsidP="0099620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Will Dean, Communications and Marketing Director</w:t>
            </w:r>
          </w:p>
          <w:p w14:paraId="25D09C6F" w14:textId="503F5E04" w:rsidR="00112019" w:rsidRDefault="00112019" w:rsidP="0099620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Meghan Kane, Community Health Analyst</w:t>
            </w:r>
          </w:p>
          <w:p w14:paraId="2A06AAAD" w14:textId="25B832BE" w:rsidR="00112019" w:rsidRPr="00973264" w:rsidRDefault="00112019" w:rsidP="0099620C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Vanessa Smith, Health Educator</w:t>
            </w:r>
          </w:p>
          <w:p w14:paraId="14864143" w14:textId="246540D1" w:rsidR="007556CE" w:rsidRPr="00E4678D" w:rsidRDefault="007556CE" w:rsidP="007556CE">
            <w:pPr>
              <w:rPr>
                <w:rFonts w:ascii="Calibri" w:hAnsi="Calibri" w:cs="Arial"/>
                <w:sz w:val="22"/>
                <w:szCs w:val="22"/>
              </w:rPr>
            </w:pPr>
            <w:r w:rsidRPr="00E4678D">
              <w:rPr>
                <w:rFonts w:ascii="Calibri" w:hAnsi="Calibri" w:cs="Arial"/>
                <w:sz w:val="22"/>
                <w:szCs w:val="22"/>
              </w:rPr>
              <w:t xml:space="preserve">Andrea S. Hayles, Clerk </w:t>
            </w:r>
            <w:r w:rsidR="0099620C">
              <w:rPr>
                <w:rFonts w:ascii="Calibri" w:hAnsi="Calibri" w:cs="Arial"/>
                <w:sz w:val="22"/>
                <w:szCs w:val="22"/>
              </w:rPr>
              <w:t>of</w:t>
            </w:r>
            <w:r w:rsidRPr="00E4678D">
              <w:rPr>
                <w:rFonts w:ascii="Calibri" w:hAnsi="Calibri" w:cs="Arial"/>
                <w:sz w:val="22"/>
                <w:szCs w:val="22"/>
              </w:rPr>
              <w:t xml:space="preserve"> the Board </w:t>
            </w:r>
          </w:p>
          <w:p w14:paraId="7D825F88" w14:textId="77777777" w:rsidR="007556CE" w:rsidRDefault="007556CE" w:rsidP="00497E1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  <w:p w14:paraId="0D97ED74" w14:textId="77777777" w:rsidR="001B5D60" w:rsidRDefault="001B5D60" w:rsidP="00497E12">
            <w:pPr>
              <w:outlineLvl w:val="0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1B5D60">
              <w:rPr>
                <w:rFonts w:ascii="Calibri" w:hAnsi="Calibri" w:cs="Arial"/>
                <w:sz w:val="22"/>
                <w:szCs w:val="22"/>
                <w:u w:val="single"/>
              </w:rPr>
              <w:t>Legal Counsel</w:t>
            </w:r>
          </w:p>
          <w:p w14:paraId="187D3729" w14:textId="77777777" w:rsidR="00FF1A93" w:rsidRDefault="001B5D60" w:rsidP="00497E1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  <w:r w:rsidRPr="001B5D60">
              <w:rPr>
                <w:rFonts w:ascii="Calibri" w:hAnsi="Calibri" w:cs="Arial"/>
                <w:sz w:val="22"/>
                <w:szCs w:val="22"/>
              </w:rPr>
              <w:t>Jeff Scott</w:t>
            </w:r>
          </w:p>
          <w:p w14:paraId="16B9E654" w14:textId="77777777" w:rsidR="009451B6" w:rsidRPr="001B5D60" w:rsidRDefault="009451B6" w:rsidP="00497E12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476" w14:textId="20E64055" w:rsidR="001B453E" w:rsidRPr="00E4678D" w:rsidRDefault="001B453E" w:rsidP="00C6319D">
            <w:pPr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2A8D7E7" w14:textId="77777777" w:rsidR="00497E12" w:rsidRPr="00E4678D" w:rsidRDefault="008D2D98" w:rsidP="00497E12">
      <w:pPr>
        <w:ind w:left="720"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E4678D">
        <w:rPr>
          <w:rFonts w:ascii="Calibri" w:hAnsi="Calibri" w:cs="Arial"/>
          <w:b/>
          <w:caps/>
          <w:sz w:val="22"/>
          <w:szCs w:val="22"/>
        </w:rPr>
        <w:t>Agenda Items</w:t>
      </w:r>
      <w:r w:rsidRPr="00E4678D">
        <w:rPr>
          <w:rFonts w:ascii="Calibri" w:hAnsi="Calibri" w:cs="Arial"/>
          <w:b/>
          <w:caps/>
          <w:sz w:val="22"/>
          <w:szCs w:val="22"/>
        </w:rPr>
        <w:tab/>
      </w:r>
      <w:r w:rsidRPr="00E4678D">
        <w:rPr>
          <w:rFonts w:ascii="Calibri" w:hAnsi="Calibri" w:cs="Arial"/>
          <w:b/>
          <w:sz w:val="22"/>
          <w:szCs w:val="22"/>
        </w:rPr>
        <w:tab/>
      </w:r>
      <w:r w:rsidRPr="00E4678D">
        <w:rPr>
          <w:rFonts w:ascii="Calibri" w:hAnsi="Calibri" w:cs="Arial"/>
          <w:b/>
          <w:sz w:val="22"/>
          <w:szCs w:val="22"/>
        </w:rPr>
        <w:tab/>
      </w:r>
      <w:r w:rsidRPr="00E4678D">
        <w:rPr>
          <w:rFonts w:ascii="Calibri" w:hAnsi="Calibri" w:cs="Arial"/>
          <w:b/>
          <w:sz w:val="22"/>
          <w:szCs w:val="22"/>
        </w:rPr>
        <w:tab/>
      </w:r>
      <w:r w:rsidRPr="00E4678D">
        <w:rPr>
          <w:rFonts w:ascii="Calibri" w:hAnsi="Calibri" w:cs="Arial"/>
          <w:b/>
          <w:caps/>
          <w:sz w:val="22"/>
          <w:szCs w:val="22"/>
        </w:rPr>
        <w:t xml:space="preserve">Discussion </w:t>
      </w:r>
      <w:r w:rsidRPr="00E4678D">
        <w:rPr>
          <w:rFonts w:ascii="Calibri" w:hAnsi="Calibri" w:cs="Arial"/>
          <w:b/>
          <w:caps/>
          <w:sz w:val="22"/>
          <w:szCs w:val="22"/>
        </w:rPr>
        <w:tab/>
      </w:r>
      <w:r w:rsidRPr="00E4678D">
        <w:rPr>
          <w:rFonts w:ascii="Calibri" w:hAnsi="Calibri" w:cs="Arial"/>
          <w:b/>
          <w:caps/>
          <w:sz w:val="22"/>
          <w:szCs w:val="22"/>
        </w:rPr>
        <w:tab/>
      </w:r>
      <w:r w:rsidRPr="00E4678D">
        <w:rPr>
          <w:rFonts w:ascii="Calibri" w:hAnsi="Calibri" w:cs="Arial"/>
          <w:b/>
          <w:caps/>
          <w:sz w:val="22"/>
          <w:szCs w:val="22"/>
        </w:rPr>
        <w:tab/>
        <w:t xml:space="preserve">               ACTION </w:t>
      </w:r>
    </w:p>
    <w:tbl>
      <w:tblPr>
        <w:tblStyle w:val="TableGrid"/>
        <w:tblpPr w:leftFromText="180" w:rightFromText="180" w:vertAnchor="text" w:horzAnchor="margin" w:tblpY="44"/>
        <w:tblOverlap w:val="never"/>
        <w:tblW w:w="10075" w:type="dxa"/>
        <w:tblLook w:val="04A0" w:firstRow="1" w:lastRow="0" w:firstColumn="1" w:lastColumn="0" w:noHBand="0" w:noVBand="1"/>
      </w:tblPr>
      <w:tblGrid>
        <w:gridCol w:w="3035"/>
        <w:gridCol w:w="2847"/>
        <w:gridCol w:w="4193"/>
      </w:tblGrid>
      <w:tr w:rsidR="008D2D98" w:rsidRPr="00E4678D" w14:paraId="1D991C9C" w14:textId="77777777" w:rsidTr="005C7E06">
        <w:tc>
          <w:tcPr>
            <w:tcW w:w="3035" w:type="dxa"/>
          </w:tcPr>
          <w:p w14:paraId="026FB05C" w14:textId="77777777" w:rsidR="008D2D98" w:rsidRPr="00E4678D" w:rsidRDefault="001D7329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>A.  Call to Order</w:t>
            </w:r>
          </w:p>
          <w:p w14:paraId="11CD5B11" w14:textId="77777777" w:rsidR="004604FD" w:rsidRPr="00E4678D" w:rsidRDefault="004604F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</w:p>
          <w:p w14:paraId="0E2B6403" w14:textId="77777777" w:rsidR="004604FD" w:rsidRPr="00E4678D" w:rsidRDefault="004604FD" w:rsidP="005C7E06">
            <w:pPr>
              <w:ind w:left="247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A8807C" w14:textId="77777777" w:rsidR="004604FD" w:rsidRPr="00E4678D" w:rsidRDefault="004604FD" w:rsidP="005C7E06">
            <w:pPr>
              <w:ind w:left="247"/>
              <w:rPr>
                <w:rFonts w:asciiTheme="minorHAnsi" w:hAnsiTheme="minorHAnsi"/>
                <w:b/>
                <w:sz w:val="22"/>
                <w:szCs w:val="22"/>
              </w:rPr>
            </w:pP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>Roll Call</w:t>
            </w:r>
          </w:p>
          <w:p w14:paraId="2855F422" w14:textId="77777777" w:rsidR="004604FD" w:rsidRPr="00E4678D" w:rsidRDefault="004604F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47" w:type="dxa"/>
          </w:tcPr>
          <w:p w14:paraId="04838316" w14:textId="1942BDB6" w:rsidR="008D2D98" w:rsidRPr="00E4678D" w:rsidRDefault="001D7329" w:rsidP="005C7E06">
            <w:pPr>
              <w:rPr>
                <w:rFonts w:asciiTheme="minorHAnsi" w:hAnsiTheme="minorHAnsi"/>
                <w:sz w:val="22"/>
                <w:szCs w:val="22"/>
              </w:rPr>
            </w:pPr>
            <w:r w:rsidRPr="00E4678D">
              <w:rPr>
                <w:rFonts w:asciiTheme="minorHAnsi" w:hAnsiTheme="minorHAnsi"/>
                <w:sz w:val="22"/>
                <w:szCs w:val="22"/>
              </w:rPr>
              <w:t xml:space="preserve">President </w:t>
            </w:r>
            <w:r w:rsidR="00CB76B9">
              <w:rPr>
                <w:rFonts w:asciiTheme="minorHAnsi" w:hAnsiTheme="minorHAnsi"/>
                <w:sz w:val="22"/>
                <w:szCs w:val="22"/>
              </w:rPr>
              <w:t xml:space="preserve">Zendle </w:t>
            </w:r>
            <w:r w:rsidRPr="00E4678D">
              <w:rPr>
                <w:rFonts w:asciiTheme="minorHAnsi" w:hAnsiTheme="minorHAnsi"/>
                <w:sz w:val="22"/>
                <w:szCs w:val="22"/>
              </w:rPr>
              <w:t xml:space="preserve">called the meeting to order at </w:t>
            </w:r>
            <w:r w:rsidR="008763CC">
              <w:rPr>
                <w:rFonts w:asciiTheme="minorHAnsi" w:hAnsiTheme="minorHAnsi"/>
                <w:sz w:val="22"/>
                <w:szCs w:val="22"/>
              </w:rPr>
              <w:t>7</w:t>
            </w:r>
            <w:r w:rsidR="00534BA5">
              <w:rPr>
                <w:rFonts w:asciiTheme="minorHAnsi" w:hAnsiTheme="minorHAnsi"/>
                <w:sz w:val="22"/>
                <w:szCs w:val="22"/>
              </w:rPr>
              <w:t>:</w:t>
            </w:r>
            <w:r w:rsidR="009739A7">
              <w:rPr>
                <w:rFonts w:asciiTheme="minorHAnsi" w:hAnsiTheme="minorHAnsi"/>
                <w:sz w:val="22"/>
                <w:szCs w:val="22"/>
              </w:rPr>
              <w:t>50</w:t>
            </w:r>
            <w:r w:rsidRPr="00E4678D">
              <w:rPr>
                <w:rFonts w:asciiTheme="minorHAnsi" w:hAnsiTheme="minorHAnsi"/>
                <w:sz w:val="22"/>
                <w:szCs w:val="22"/>
              </w:rPr>
              <w:t xml:space="preserve"> p.m.</w:t>
            </w:r>
          </w:p>
          <w:p w14:paraId="4448A873" w14:textId="77777777" w:rsidR="004604FD" w:rsidRPr="00E4678D" w:rsidRDefault="004604FD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732C3B" w14:textId="37669D7C" w:rsidR="00E70FF2" w:rsidRPr="00E4678D" w:rsidRDefault="004604FD" w:rsidP="005C7E06">
            <w:pPr>
              <w:rPr>
                <w:rFonts w:asciiTheme="minorHAnsi" w:hAnsiTheme="minorHAnsi"/>
                <w:sz w:val="22"/>
                <w:szCs w:val="22"/>
              </w:rPr>
            </w:pPr>
            <w:r w:rsidRPr="00E4678D">
              <w:rPr>
                <w:rFonts w:asciiTheme="minorHAnsi" w:hAnsiTheme="minorHAnsi"/>
                <w:sz w:val="22"/>
                <w:szCs w:val="22"/>
              </w:rPr>
              <w:t xml:space="preserve">The Clerk </w:t>
            </w:r>
            <w:r w:rsidR="00DD560F" w:rsidRPr="00E4678D">
              <w:rPr>
                <w:rFonts w:asciiTheme="minorHAnsi" w:hAnsiTheme="minorHAnsi"/>
                <w:sz w:val="22"/>
                <w:szCs w:val="22"/>
              </w:rPr>
              <w:t>of</w:t>
            </w:r>
            <w:r w:rsidRPr="00E4678D">
              <w:rPr>
                <w:rFonts w:asciiTheme="minorHAnsi" w:hAnsiTheme="minorHAnsi"/>
                <w:sz w:val="22"/>
                <w:szCs w:val="22"/>
              </w:rPr>
              <w:t xml:space="preserve"> the Board called the roll</w:t>
            </w:r>
            <w:r w:rsidR="00C239FA">
              <w:rPr>
                <w:rFonts w:asciiTheme="minorHAnsi" w:hAnsiTheme="minorHAnsi"/>
                <w:sz w:val="22"/>
                <w:szCs w:val="22"/>
              </w:rPr>
              <w:t xml:space="preserve"> with all Directors present</w:t>
            </w:r>
            <w:r w:rsidR="00C6319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193" w:type="dxa"/>
          </w:tcPr>
          <w:p w14:paraId="07748EDB" w14:textId="77777777" w:rsidR="008D2D98" w:rsidRPr="00E4678D" w:rsidRDefault="008D2D98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51B6" w:rsidRPr="00E4678D" w14:paraId="4D7620DF" w14:textId="77777777" w:rsidTr="005C7E06">
        <w:tc>
          <w:tcPr>
            <w:tcW w:w="3035" w:type="dxa"/>
          </w:tcPr>
          <w:p w14:paraId="15EB573A" w14:textId="77777777" w:rsidR="009451B6" w:rsidRDefault="009451B6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>.  Approval of Agenda</w:t>
            </w:r>
          </w:p>
        </w:tc>
        <w:tc>
          <w:tcPr>
            <w:tcW w:w="2847" w:type="dxa"/>
          </w:tcPr>
          <w:p w14:paraId="007E1BA6" w14:textId="718295E0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  <w:r w:rsidRPr="00E4678D">
              <w:rPr>
                <w:rFonts w:asciiTheme="minorHAnsi" w:hAnsiTheme="minorHAnsi"/>
                <w:sz w:val="22"/>
                <w:szCs w:val="22"/>
              </w:rPr>
              <w:t xml:space="preserve">President </w:t>
            </w:r>
            <w:r w:rsidR="001A44AD">
              <w:rPr>
                <w:rFonts w:asciiTheme="minorHAnsi" w:hAnsiTheme="minorHAnsi"/>
                <w:sz w:val="22"/>
                <w:szCs w:val="22"/>
              </w:rPr>
              <w:t>Zendle</w:t>
            </w:r>
            <w:r w:rsidRPr="00E4678D">
              <w:rPr>
                <w:rFonts w:asciiTheme="minorHAnsi" w:hAnsiTheme="minorHAnsi"/>
                <w:sz w:val="22"/>
                <w:szCs w:val="22"/>
              </w:rPr>
              <w:t xml:space="preserve"> asked for a motion to approve the Agenda.</w:t>
            </w:r>
          </w:p>
        </w:tc>
        <w:tc>
          <w:tcPr>
            <w:tcW w:w="4193" w:type="dxa"/>
          </w:tcPr>
          <w:p w14:paraId="00F75F0A" w14:textId="7C35CF44" w:rsidR="009451B6" w:rsidRPr="009451B6" w:rsidRDefault="009451B6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#1</w:t>
            </w:r>
            <w:r w:rsidR="00112019">
              <w:rPr>
                <w:rFonts w:ascii="Calibri" w:hAnsi="Calibri" w:cs="Arial"/>
                <w:b/>
                <w:sz w:val="22"/>
                <w:szCs w:val="22"/>
              </w:rPr>
              <w:t>8-01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MOTION WAS MADE by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>Director Matthews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and seconded by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>Vice-President</w:t>
            </w:r>
            <w:r w:rsidR="00924AA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>De Lara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 xml:space="preserve">to approve the 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agenda.  </w:t>
            </w:r>
          </w:p>
          <w:p w14:paraId="4243813F" w14:textId="0672808F" w:rsidR="009451B6" w:rsidRDefault="009451B6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1F8AA760" w14:textId="1560FD6E" w:rsidR="007159AD" w:rsidRDefault="007159AD" w:rsidP="009739A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AYES – </w:t>
            </w:r>
            <w:r w:rsidR="00112019">
              <w:rPr>
                <w:rFonts w:asciiTheme="minorHAnsi" w:hAnsiTheme="minorHAnsi"/>
                <w:b/>
                <w:sz w:val="22"/>
                <w:szCs w:val="22"/>
              </w:rPr>
              <w:t xml:space="preserve">6 </w:t>
            </w: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President </w:t>
            </w:r>
            <w:r w:rsidR="002F15B7">
              <w:rPr>
                <w:rFonts w:asciiTheme="minorHAnsi" w:hAnsiTheme="minorHAnsi"/>
                <w:b/>
                <w:sz w:val="22"/>
                <w:szCs w:val="22"/>
              </w:rPr>
              <w:t>Zendle, Vice</w:t>
            </w:r>
            <w:r w:rsidR="009739A7">
              <w:rPr>
                <w:rFonts w:asciiTheme="minorHAnsi" w:hAnsiTheme="minorHAnsi"/>
                <w:b/>
                <w:sz w:val="22"/>
                <w:szCs w:val="22"/>
              </w:rPr>
              <w:t xml:space="preserve">-President De Lara, </w:t>
            </w:r>
            <w:r w:rsidR="00C6319D">
              <w:rPr>
                <w:rFonts w:asciiTheme="minorHAnsi" w:hAnsiTheme="minorHAnsi"/>
                <w:b/>
                <w:sz w:val="22"/>
                <w:szCs w:val="22"/>
              </w:rPr>
              <w:t xml:space="preserve">Director Matthews, </w:t>
            </w: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Director </w:t>
            </w:r>
            <w:r w:rsidR="00D945A1">
              <w:rPr>
                <w:rFonts w:asciiTheme="minorHAnsi" w:hAnsiTheme="minorHAnsi"/>
                <w:b/>
                <w:sz w:val="22"/>
                <w:szCs w:val="22"/>
              </w:rPr>
              <w:t>Rogers</w:t>
            </w:r>
            <w:r w:rsidR="00534BA5">
              <w:rPr>
                <w:rFonts w:asciiTheme="minorHAnsi" w:hAnsiTheme="minorHAnsi"/>
                <w:b/>
                <w:sz w:val="22"/>
                <w:szCs w:val="22"/>
              </w:rPr>
              <w:t>, Director PerezGil</w:t>
            </w:r>
            <w:r w:rsidR="00D945A1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9739A7">
              <w:rPr>
                <w:rFonts w:asciiTheme="minorHAnsi" w:hAnsiTheme="minorHAnsi"/>
                <w:b/>
                <w:sz w:val="22"/>
                <w:szCs w:val="22"/>
              </w:rPr>
              <w:t xml:space="preserve">and </w:t>
            </w:r>
            <w:r w:rsidR="00D945A1">
              <w:rPr>
                <w:rFonts w:asciiTheme="minorHAnsi" w:hAnsiTheme="minorHAnsi"/>
                <w:b/>
                <w:sz w:val="22"/>
                <w:szCs w:val="22"/>
              </w:rPr>
              <w:t>Director Borja</w:t>
            </w:r>
          </w:p>
          <w:p w14:paraId="6CD78D88" w14:textId="3423F9E3" w:rsidR="00C6319D" w:rsidRPr="00C6319D" w:rsidRDefault="00C6319D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2543D73B" w14:textId="77777777" w:rsidR="007159AD" w:rsidRDefault="007159A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NOES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36A4C59B" w14:textId="19C59A5F" w:rsidR="007159AD" w:rsidRDefault="007159A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ABSENT – </w:t>
            </w:r>
            <w:r w:rsidR="00C6319D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2D05AACC" w14:textId="78E45E01" w:rsidR="007159AD" w:rsidRPr="009451B6" w:rsidRDefault="007159AD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ABSTAIN – 0</w:t>
            </w:r>
          </w:p>
        </w:tc>
      </w:tr>
      <w:tr w:rsidR="009451B6" w:rsidRPr="00E4678D" w14:paraId="40BC399E" w14:textId="77777777" w:rsidTr="005C7E06">
        <w:tc>
          <w:tcPr>
            <w:tcW w:w="3035" w:type="dxa"/>
          </w:tcPr>
          <w:p w14:paraId="47D7E483" w14:textId="77777777" w:rsidR="009451B6" w:rsidRPr="00E4678D" w:rsidRDefault="009451B6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>.  Public Comment</w:t>
            </w:r>
          </w:p>
        </w:tc>
        <w:tc>
          <w:tcPr>
            <w:tcW w:w="2847" w:type="dxa"/>
          </w:tcPr>
          <w:p w14:paraId="32B6C177" w14:textId="18EB0A68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  <w:r w:rsidRPr="00E4678D">
              <w:rPr>
                <w:rFonts w:asciiTheme="minorHAnsi" w:hAnsiTheme="minorHAnsi"/>
                <w:sz w:val="22"/>
                <w:szCs w:val="22"/>
              </w:rPr>
              <w:t>No public comment.</w:t>
            </w:r>
          </w:p>
        </w:tc>
        <w:tc>
          <w:tcPr>
            <w:tcW w:w="4193" w:type="dxa"/>
          </w:tcPr>
          <w:p w14:paraId="2828CFE5" w14:textId="77777777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51B6" w:rsidRPr="00E4678D" w14:paraId="33996DE6" w14:textId="77777777" w:rsidTr="005C7E06">
        <w:tc>
          <w:tcPr>
            <w:tcW w:w="3035" w:type="dxa"/>
          </w:tcPr>
          <w:p w14:paraId="0FFB296F" w14:textId="77777777" w:rsidR="009451B6" w:rsidRPr="00E4678D" w:rsidRDefault="009451B6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47" w:type="dxa"/>
          </w:tcPr>
          <w:p w14:paraId="3171424B" w14:textId="77777777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3" w:type="dxa"/>
          </w:tcPr>
          <w:p w14:paraId="61090F36" w14:textId="77777777" w:rsidR="009451B6" w:rsidRPr="00B72C39" w:rsidRDefault="009451B6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451B6" w:rsidRPr="00E4678D" w14:paraId="66FECF88" w14:textId="77777777" w:rsidTr="005C7E06">
        <w:tc>
          <w:tcPr>
            <w:tcW w:w="3035" w:type="dxa"/>
          </w:tcPr>
          <w:p w14:paraId="2510C006" w14:textId="77777777" w:rsidR="009451B6" w:rsidRDefault="009451B6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>.  Consent Agenda</w:t>
            </w:r>
          </w:p>
          <w:p w14:paraId="2CD5A6A5" w14:textId="77777777" w:rsidR="003716DE" w:rsidRDefault="003716DE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DCA4786" w14:textId="0F57DEBD" w:rsidR="003716DE" w:rsidRDefault="003716DE" w:rsidP="005C7E06">
            <w:pPr>
              <w:ind w:left="607" w:hanging="60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D.1.a.  </w:t>
            </w:r>
            <w:r w:rsidR="00112019">
              <w:rPr>
                <w:rFonts w:asciiTheme="minorHAnsi" w:hAnsiTheme="minorHAnsi"/>
                <w:b/>
                <w:sz w:val="22"/>
                <w:szCs w:val="22"/>
              </w:rPr>
              <w:t>Board of Directors Meeting – March 26, 2019</w:t>
            </w:r>
          </w:p>
          <w:p w14:paraId="3908C34A" w14:textId="1D1C69B7" w:rsidR="00112019" w:rsidRDefault="00112019" w:rsidP="005C7E06">
            <w:pPr>
              <w:ind w:left="607" w:hanging="60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D.2.a. Approval of February and March Financial Statements </w:t>
            </w:r>
            <w:r w:rsidR="00CB76B9">
              <w:rPr>
                <w:rFonts w:asciiTheme="minorHAnsi" w:hAnsiTheme="minorHAnsi"/>
                <w:b/>
                <w:sz w:val="22"/>
                <w:szCs w:val="22"/>
              </w:rPr>
              <w:t xml:space="preserve">that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F&amp;A approved April 9, 2019</w:t>
            </w:r>
          </w:p>
          <w:p w14:paraId="2019DDE2" w14:textId="3B9B85BD" w:rsidR="002E2225" w:rsidRPr="00E4678D" w:rsidRDefault="002E2225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47" w:type="dxa"/>
          </w:tcPr>
          <w:p w14:paraId="1B61EBF7" w14:textId="3301ECD1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  <w:r w:rsidRPr="00E4678D">
              <w:rPr>
                <w:rFonts w:asciiTheme="minorHAnsi" w:hAnsiTheme="minorHAnsi"/>
                <w:sz w:val="22"/>
                <w:szCs w:val="22"/>
              </w:rPr>
              <w:lastRenderedPageBreak/>
              <w:t>President asked for a motion to approve the Consent Agenda.</w:t>
            </w:r>
          </w:p>
        </w:tc>
        <w:tc>
          <w:tcPr>
            <w:tcW w:w="4193" w:type="dxa"/>
          </w:tcPr>
          <w:p w14:paraId="16A61370" w14:textId="50FB3F07" w:rsidR="009451B6" w:rsidRPr="009451B6" w:rsidRDefault="009451B6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9451B6">
              <w:rPr>
                <w:rFonts w:ascii="Calibri" w:hAnsi="Calibri"/>
                <w:b/>
                <w:sz w:val="22"/>
                <w:szCs w:val="22"/>
              </w:rPr>
              <w:t>#1</w:t>
            </w:r>
            <w:r w:rsidR="00112019">
              <w:rPr>
                <w:rFonts w:ascii="Calibri" w:hAnsi="Calibri"/>
                <w:b/>
                <w:sz w:val="22"/>
                <w:szCs w:val="22"/>
              </w:rPr>
              <w:t>8-02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 MOTION WAS MADE by </w:t>
            </w:r>
            <w:r w:rsidR="008763CC">
              <w:rPr>
                <w:rFonts w:ascii="Calibri" w:hAnsi="Calibri"/>
                <w:b/>
                <w:sz w:val="22"/>
                <w:szCs w:val="22"/>
              </w:rPr>
              <w:t xml:space="preserve">Director </w:t>
            </w:r>
            <w:r w:rsidR="009739A7">
              <w:rPr>
                <w:rFonts w:ascii="Calibri" w:hAnsi="Calibri"/>
                <w:b/>
                <w:sz w:val="22"/>
                <w:szCs w:val="22"/>
              </w:rPr>
              <w:t>Matthews</w:t>
            </w:r>
            <w:r w:rsidR="00D945A1"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and seconded by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>Vice-</w:t>
            </w:r>
            <w:r w:rsidR="008763CC">
              <w:rPr>
                <w:rFonts w:ascii="Calibri" w:hAnsi="Calibri" w:cs="Arial"/>
                <w:b/>
                <w:sz w:val="22"/>
                <w:szCs w:val="22"/>
              </w:rPr>
              <w:t xml:space="preserve">President </w:t>
            </w:r>
            <w:r w:rsidR="009739A7">
              <w:rPr>
                <w:rFonts w:ascii="Calibri" w:hAnsi="Calibri" w:cs="Arial"/>
                <w:b/>
                <w:sz w:val="22"/>
                <w:szCs w:val="22"/>
              </w:rPr>
              <w:t>De Lara</w:t>
            </w:r>
            <w:r w:rsidR="00D945A1"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B35E0">
              <w:rPr>
                <w:rFonts w:ascii="Calibri" w:hAnsi="Calibri"/>
                <w:b/>
                <w:sz w:val="22"/>
                <w:szCs w:val="22"/>
              </w:rPr>
              <w:t>to</w:t>
            </w:r>
            <w:r w:rsidR="0026397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approve </w:t>
            </w:r>
            <w:r w:rsidR="00BB35E0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Consent Agenda. </w:t>
            </w:r>
          </w:p>
          <w:p w14:paraId="4C5DB234" w14:textId="77777777" w:rsidR="009451B6" w:rsidRDefault="009451B6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51E68FF2" w14:textId="77777777" w:rsidR="001A44AD" w:rsidRDefault="00112019" w:rsidP="001A44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AYES – </w:t>
            </w:r>
            <w:r w:rsidR="001A44AD">
              <w:rPr>
                <w:rFonts w:asciiTheme="minorHAnsi" w:hAnsiTheme="minorHAnsi"/>
                <w:b/>
                <w:sz w:val="22"/>
                <w:szCs w:val="22"/>
              </w:rPr>
              <w:t xml:space="preserve">6 </w:t>
            </w:r>
            <w:r w:rsidR="001A44AD"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President </w:t>
            </w:r>
            <w:r w:rsidR="001A44AD">
              <w:rPr>
                <w:rFonts w:asciiTheme="minorHAnsi" w:hAnsiTheme="minorHAnsi"/>
                <w:b/>
                <w:sz w:val="22"/>
                <w:szCs w:val="22"/>
              </w:rPr>
              <w:t xml:space="preserve">Zendle, Vice-President De Lara, Director Matthews, </w:t>
            </w:r>
            <w:r w:rsidR="001A44AD"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Director </w:t>
            </w:r>
            <w:r w:rsidR="001A44AD">
              <w:rPr>
                <w:rFonts w:asciiTheme="minorHAnsi" w:hAnsiTheme="minorHAnsi"/>
                <w:b/>
                <w:sz w:val="22"/>
                <w:szCs w:val="22"/>
              </w:rPr>
              <w:t>Rogers, Director PerezGil, and Director Borja</w:t>
            </w:r>
          </w:p>
          <w:p w14:paraId="79569E0E" w14:textId="324666E8" w:rsidR="00112019" w:rsidRPr="00C6319D" w:rsidRDefault="00112019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0AFA81C4" w14:textId="77777777" w:rsidR="00112019" w:rsidRDefault="00112019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NOES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4750E749" w14:textId="77777777" w:rsidR="00112019" w:rsidRDefault="00112019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ABSENT – 0</w:t>
            </w:r>
          </w:p>
          <w:p w14:paraId="7C4465B5" w14:textId="05C5C65F" w:rsidR="007159AD" w:rsidRPr="00924AAC" w:rsidRDefault="00112019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ABSTAIN – 0</w:t>
            </w:r>
          </w:p>
        </w:tc>
      </w:tr>
      <w:tr w:rsidR="009451B6" w:rsidRPr="00E4678D" w14:paraId="4F9F7DB5" w14:textId="77777777" w:rsidTr="005C7E06">
        <w:tc>
          <w:tcPr>
            <w:tcW w:w="3035" w:type="dxa"/>
          </w:tcPr>
          <w:p w14:paraId="586C7B22" w14:textId="77777777" w:rsidR="009451B6" w:rsidRPr="00E4678D" w:rsidRDefault="009451B6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</w:t>
            </w: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Desert Healthcare Foundation CEO Report</w:t>
            </w:r>
            <w:r w:rsidRPr="00E4678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7" w:type="dxa"/>
          </w:tcPr>
          <w:p w14:paraId="54BCA250" w14:textId="77777777" w:rsidR="009451B6" w:rsidRPr="00E4678D" w:rsidRDefault="009451B6" w:rsidP="005C7E06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 report was provided. </w:t>
            </w:r>
            <w:r w:rsidRPr="00E467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93" w:type="dxa"/>
          </w:tcPr>
          <w:p w14:paraId="63ABC488" w14:textId="77777777" w:rsidR="009451B6" w:rsidRPr="00E4678D" w:rsidRDefault="009451B6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6600A" w:rsidRPr="00E4678D" w14:paraId="1BF9E489" w14:textId="77777777" w:rsidTr="005C7E06">
        <w:tc>
          <w:tcPr>
            <w:tcW w:w="3035" w:type="dxa"/>
          </w:tcPr>
          <w:p w14:paraId="60378145" w14:textId="35087BC1" w:rsidR="0096600A" w:rsidRDefault="0096600A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F.  Finance &amp; Administration Committee</w:t>
            </w:r>
          </w:p>
          <w:p w14:paraId="21805855" w14:textId="53C977B7" w:rsidR="0096600A" w:rsidRDefault="0096600A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7907E4" w14:textId="7F959558" w:rsidR="00D945A1" w:rsidRPr="007B11BA" w:rsidRDefault="001F381B" w:rsidP="005C7E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Meeting Minutes – April 9, 2019 </w:t>
            </w:r>
          </w:p>
        </w:tc>
        <w:tc>
          <w:tcPr>
            <w:tcW w:w="2847" w:type="dxa"/>
          </w:tcPr>
          <w:p w14:paraId="41E01280" w14:textId="77777777" w:rsidR="0096600A" w:rsidRDefault="0096600A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3DD8BA45" w14:textId="42BD55F7" w:rsidR="0096600A" w:rsidRDefault="0096600A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8AC9DFA" w14:textId="60147FA6" w:rsidR="00A117C3" w:rsidRDefault="00A117C3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891E156" w14:textId="70491CB1" w:rsidR="0096600A" w:rsidRPr="00A04314" w:rsidRDefault="009739A7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Matthew</w:t>
            </w:r>
            <w:r w:rsidR="00CB76B9">
              <w:rPr>
                <w:rFonts w:ascii="Calibri" w:hAnsi="Calibri"/>
                <w:sz w:val="22"/>
                <w:szCs w:val="22"/>
              </w:rPr>
              <w:t>s</w:t>
            </w:r>
            <w:r w:rsidR="005C7E06">
              <w:rPr>
                <w:rFonts w:ascii="Calibri" w:hAnsi="Calibri"/>
                <w:sz w:val="22"/>
                <w:szCs w:val="22"/>
              </w:rPr>
              <w:t xml:space="preserve"> described the minutes of the April 9, 2019, meeting.</w:t>
            </w:r>
          </w:p>
        </w:tc>
        <w:tc>
          <w:tcPr>
            <w:tcW w:w="4193" w:type="dxa"/>
          </w:tcPr>
          <w:p w14:paraId="31EEB67F" w14:textId="77777777" w:rsidR="0096600A" w:rsidRDefault="0096600A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DBE2CC8" w14:textId="77777777" w:rsidR="00E70FF2" w:rsidRDefault="00E70FF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1D329F3" w14:textId="77777777" w:rsidR="00E70FF2" w:rsidRDefault="00E70FF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9DA04E0" w14:textId="28E4F2AE" w:rsidR="0096600A" w:rsidRPr="0050667C" w:rsidRDefault="0096600A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F381B" w:rsidRPr="00E4678D" w14:paraId="610C3A87" w14:textId="77777777" w:rsidTr="005C7E06">
        <w:tc>
          <w:tcPr>
            <w:tcW w:w="3035" w:type="dxa"/>
          </w:tcPr>
          <w:p w14:paraId="14769780" w14:textId="42BA5500" w:rsidR="001F381B" w:rsidRDefault="001F381B" w:rsidP="005C7E06">
            <w:pPr>
              <w:ind w:left="517" w:hanging="517"/>
              <w:rPr>
                <w:rFonts w:asciiTheme="minorHAnsi" w:hAnsiTheme="minorHAnsi"/>
                <w:b/>
                <w:sz w:val="22"/>
                <w:szCs w:val="22"/>
              </w:rPr>
            </w:pPr>
            <w:r w:rsidRPr="00A04314">
              <w:rPr>
                <w:rFonts w:asciiTheme="minorHAnsi" w:hAnsiTheme="minorHAnsi"/>
                <w:b/>
                <w:sz w:val="22"/>
                <w:szCs w:val="22"/>
              </w:rPr>
              <w:t xml:space="preserve">G.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A04314">
              <w:rPr>
                <w:rFonts w:asciiTheme="minorHAnsi" w:hAnsiTheme="minorHAnsi"/>
                <w:b/>
                <w:sz w:val="22"/>
                <w:szCs w:val="22"/>
              </w:rPr>
              <w:t>Old Busines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14:paraId="015BCAA7" w14:textId="397A207E" w:rsidR="001F381B" w:rsidRDefault="001F381B" w:rsidP="005C7E06">
            <w:pPr>
              <w:ind w:left="517" w:hanging="517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DE830D" w14:textId="1ABDBF17" w:rsidR="001F381B" w:rsidRDefault="001F381B" w:rsidP="005C7E0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CVHIP/IEHP</w:t>
            </w:r>
          </w:p>
          <w:p w14:paraId="7C588648" w14:textId="572BA4E0" w:rsidR="001F381B" w:rsidRDefault="001F381B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1050F" w14:textId="2A2C6843" w:rsidR="001F381B" w:rsidRDefault="001F381B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E5CD88" w14:textId="0B25F2B5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DCB4EA" w14:textId="77777777" w:rsidR="001F381B" w:rsidRPr="00A117C3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5956A61" w14:textId="5F601E19" w:rsidR="001F381B" w:rsidRDefault="001F381B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6F8DFC" w14:textId="23A6BB6A" w:rsidR="009739A7" w:rsidRDefault="009739A7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709432" w14:textId="7321F2EB" w:rsidR="009739A7" w:rsidRDefault="009739A7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710865" w14:textId="235C019B" w:rsidR="005D024C" w:rsidRDefault="005D024C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B654FA" w14:textId="77777777" w:rsidR="005D024C" w:rsidRDefault="005D024C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BD6087" w14:textId="572CCBE5" w:rsidR="005D024C" w:rsidRPr="001A44AD" w:rsidRDefault="005D024C" w:rsidP="001A44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C96FA83" w14:textId="77777777" w:rsidR="005D024C" w:rsidRDefault="005D024C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BD0C56" w14:textId="77777777" w:rsidR="009739A7" w:rsidRDefault="009739A7" w:rsidP="005C7E06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3E2157" w14:textId="04CB65D0" w:rsidR="001F381B" w:rsidRDefault="001F381B" w:rsidP="005C7E0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Ready Set Swim and Ready Set Swim, Jr. </w:t>
            </w:r>
          </w:p>
          <w:p w14:paraId="0A0D852D" w14:textId="30E8ACAA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7662CB6" w14:textId="1ADE3148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155558" w14:textId="22780808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D8E66E" w14:textId="290D0DC3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4D5B8CB" w14:textId="461F4479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92B232" w14:textId="74731B90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F54757" w14:textId="22BEC154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0B7C93" w14:textId="52B6CAB3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8B10D0" w14:textId="7710E8F4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C5E056" w14:textId="683C1B48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EF8367" w14:textId="2AC18147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894B45" w14:textId="1A19850A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11847B" w14:textId="1B145733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62044F" w14:textId="294C412A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6CA27A" w14:textId="31979A17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FF2638" w14:textId="1A69FF39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70EF1E" w14:textId="77777777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19D9A5" w14:textId="6A2E88DE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45A12A" w14:textId="08448D0C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E3AF18" w14:textId="61C10C3A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FEE51C" w14:textId="5EA84D6B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AEF170" w14:textId="56B9E415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6FDB30" w14:textId="423886F2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9DC8D6" w14:textId="792E61D3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36BE2AD" w14:textId="6819A0C4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396A20" w14:textId="47A92F2E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83E495" w14:textId="1EE4FF0C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193DCF" w14:textId="7ED47B6C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8FE6FB" w14:textId="039CF1B2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F0EA38" w14:textId="535634CB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343068" w14:textId="4631C565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6E95B2" w14:textId="77777777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F7CD8A" w14:textId="77777777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EE26110" w14:textId="0ED37AF7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210981" w14:textId="28768769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35900C" w14:textId="2FE41273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A48371" w14:textId="5F088580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F676DC" w14:textId="5E3ABD52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7DE61B" w14:textId="77777777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A55570" w14:textId="4C77E71A" w:rsidR="005D024C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E9BB12" w14:textId="57BA6739" w:rsidR="001A44AD" w:rsidRDefault="001A44A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16CCB3" w14:textId="77777777" w:rsidR="001A44AD" w:rsidRDefault="001A44A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B34D41D" w14:textId="77777777" w:rsidR="005D024C" w:rsidRPr="001F381B" w:rsidRDefault="005D024C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A586D1" w14:textId="0DA71064" w:rsidR="001F381B" w:rsidRDefault="001F381B" w:rsidP="005C7E0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6319D">
              <w:rPr>
                <w:rFonts w:asciiTheme="minorHAnsi" w:hAnsiTheme="minorHAnsi"/>
                <w:b/>
                <w:sz w:val="22"/>
                <w:szCs w:val="22"/>
              </w:rPr>
              <w:t>Homelessness Initiative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Update</w:t>
            </w:r>
            <w:r w:rsidRPr="00C6319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D2C86B2" w14:textId="367DF193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A9604F" w14:textId="34E06A40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58F1E4" w14:textId="0F448D1A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E5C6AE" w14:textId="3103EFCE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138F91" w14:textId="2C77B6CC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C732D" w14:textId="7DCB2843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D484E7" w14:textId="74FB87C7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94D2DA" w14:textId="1869F540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F25C10" w14:textId="73C2940C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AB68015" w14:textId="165C5284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D63DDC" w14:textId="2C100BB2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9D7F5B" w14:textId="7B2BC223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8C3B120" w14:textId="666EEE91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C317A1" w14:textId="7F6E44FD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59A561" w14:textId="3E2A63AA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3E3A09" w14:textId="3890F652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46768A" w14:textId="77777777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2DAA3F" w14:textId="259C6A2F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249D6" w14:textId="65D7E6E4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C1AE3E" w14:textId="6F464C33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E62BE6" w14:textId="772EFBA1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78510A" w14:textId="02C9C8B9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261DC1" w14:textId="77777777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2F9F2C" w14:textId="77777777" w:rsidR="001A44AD" w:rsidRDefault="001A44AD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4C8F943" w14:textId="6D0F61B8" w:rsid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24BCA5" w14:textId="77777777" w:rsidR="003B2118" w:rsidRPr="003B2118" w:rsidRDefault="003B2118" w:rsidP="003B211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4872DC" w14:textId="14BD5CBB" w:rsidR="001F381B" w:rsidRDefault="001F381B" w:rsidP="005C7E0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Letter of Support – Assemblymembers Mayes/Garcia Funding to Combat Homelessness in the Coachella Valley</w:t>
            </w:r>
          </w:p>
          <w:p w14:paraId="7DE7BDC0" w14:textId="7777777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8E5E99" w14:textId="7777777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FF46687" w14:textId="4D068A81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FC4B76" w14:textId="77777777" w:rsidR="009F5DED" w:rsidRDefault="009F5DED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215071" w14:textId="5E487606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E4B732" w14:textId="0D54CC0A" w:rsidR="003B2118" w:rsidRDefault="003B2118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143873" w14:textId="77777777" w:rsidR="00044362" w:rsidRDefault="00044362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95F25F" w14:textId="7777777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684013" w14:textId="3284524E" w:rsidR="001F381B" w:rsidRDefault="001F381B" w:rsidP="005C7E0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Behavioral Health Initiative – Update</w:t>
            </w:r>
          </w:p>
          <w:p w14:paraId="654072A9" w14:textId="39FD0DED" w:rsidR="005C7E06" w:rsidRDefault="005C7E06" w:rsidP="005C7E0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EVALCORP Research &amp; Consulting Update</w:t>
            </w:r>
          </w:p>
          <w:p w14:paraId="3C0C124B" w14:textId="36268EE1" w:rsidR="00B63402" w:rsidRDefault="00B63402" w:rsidP="00B63402">
            <w:pPr>
              <w:pStyle w:val="ListParagraph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441A18" w14:textId="4FA9C1B7" w:rsidR="00B63402" w:rsidRDefault="00B63402" w:rsidP="00B63402">
            <w:pPr>
              <w:pStyle w:val="ListParagraph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796FC2" w14:textId="53C14B61" w:rsidR="00B63402" w:rsidRDefault="00B63402" w:rsidP="00B63402">
            <w:pPr>
              <w:pStyle w:val="ListParagraph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75A347" w14:textId="77777777" w:rsidR="00B63402" w:rsidRDefault="00B63402" w:rsidP="00B63402">
            <w:pPr>
              <w:pStyle w:val="ListParagraph"/>
              <w:ind w:left="108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A614AD" w14:textId="384783C0" w:rsidR="005C7E06" w:rsidRPr="005C7E06" w:rsidRDefault="005C7E06" w:rsidP="005C7E06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Behavioral Health Ad Hoc Committee</w:t>
            </w:r>
          </w:p>
          <w:p w14:paraId="5B7ED520" w14:textId="4BA19B41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CDDE97" w14:textId="4CC9D6F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648A190" w14:textId="5B6AF75D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A093E9" w14:textId="78572569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7086A4" w14:textId="7E6ECF26" w:rsidR="001F381B" w:rsidRPr="007B11BA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47" w:type="dxa"/>
          </w:tcPr>
          <w:p w14:paraId="0B9DCBF0" w14:textId="77777777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49DBB905" w14:textId="26280821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427891C7" w14:textId="144CA1EE" w:rsidR="005D024C" w:rsidRPr="001A44AD" w:rsidRDefault="009739A7" w:rsidP="001A44A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Alejandro Espinoza, </w:t>
            </w:r>
            <w:r w:rsidR="001A44AD" w:rsidRPr="00E4678D">
              <w:rPr>
                <w:rFonts w:ascii="Calibri" w:hAnsi="Calibri" w:cs="Arial"/>
                <w:sz w:val="22"/>
                <w:szCs w:val="22"/>
              </w:rPr>
              <w:t>Program Officer and Outreach Director</w:t>
            </w:r>
            <w:r>
              <w:rPr>
                <w:rFonts w:ascii="Calibri" w:hAnsi="Calibri"/>
                <w:sz w:val="22"/>
                <w:szCs w:val="22"/>
              </w:rPr>
              <w:t>, explained the CVHIP</w:t>
            </w:r>
            <w:r w:rsidR="00CB76B9">
              <w:rPr>
                <w:rFonts w:ascii="Calibri" w:hAnsi="Calibri"/>
                <w:sz w:val="22"/>
                <w:szCs w:val="22"/>
              </w:rPr>
              <w:t xml:space="preserve"> and</w:t>
            </w:r>
            <w:r>
              <w:rPr>
                <w:rFonts w:ascii="Calibri" w:hAnsi="Calibri"/>
                <w:sz w:val="22"/>
                <w:szCs w:val="22"/>
              </w:rPr>
              <w:t xml:space="preserve"> IEHP </w:t>
            </w:r>
            <w:r w:rsidR="005D024C">
              <w:rPr>
                <w:rFonts w:ascii="Calibri" w:hAnsi="Calibri"/>
                <w:sz w:val="22"/>
                <w:szCs w:val="22"/>
              </w:rPr>
              <w:t>merger, providing</w:t>
            </w:r>
            <w:r>
              <w:rPr>
                <w:rFonts w:ascii="Calibri" w:hAnsi="Calibri"/>
                <w:sz w:val="22"/>
                <w:szCs w:val="22"/>
              </w:rPr>
              <w:t xml:space="preserve"> the Board with a visual of the CVHIP website outlining the search engine platform</w:t>
            </w:r>
            <w:r w:rsidR="001F381B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2F1C7E31" w14:textId="77777777" w:rsidR="005D024C" w:rsidRDefault="005D024C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1B9F93E" w14:textId="5B08CA61" w:rsidR="001F381B" w:rsidRDefault="005D024C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De Lara suggest</w:t>
            </w:r>
            <w:r w:rsidR="00CB76B9">
              <w:rPr>
                <w:rFonts w:ascii="Calibri" w:hAnsi="Calibri"/>
                <w:sz w:val="22"/>
                <w:szCs w:val="22"/>
              </w:rPr>
              <w:t xml:space="preserve">ed </w:t>
            </w:r>
            <w:r>
              <w:rPr>
                <w:rFonts w:ascii="Calibri" w:hAnsi="Calibri"/>
                <w:sz w:val="22"/>
                <w:szCs w:val="22"/>
              </w:rPr>
              <w:t>adding the District logo to the CVHIP website.</w:t>
            </w:r>
          </w:p>
          <w:p w14:paraId="64253C16" w14:textId="037F126E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C9A70F7" w14:textId="0D49276C" w:rsidR="001F381B" w:rsidRDefault="005D024C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 Christensen, Interim CEO, provided background </w:t>
            </w:r>
            <w:r w:rsidR="001A44AD">
              <w:rPr>
                <w:rFonts w:ascii="Calibri" w:hAnsi="Calibri"/>
                <w:sz w:val="22"/>
                <w:szCs w:val="22"/>
              </w:rPr>
              <w:t>on</w:t>
            </w:r>
            <w:r>
              <w:rPr>
                <w:rFonts w:ascii="Calibri" w:hAnsi="Calibri"/>
                <w:sz w:val="22"/>
                <w:szCs w:val="22"/>
              </w:rPr>
              <w:t xml:space="preserve"> the Ready Set Swim program since its inception in 2014-2015 – a joint funding effort with collaborative funding totaling $500k. The board moved forward with funding the current school year, but with the expanded District,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Staff recommends expanding to the </w:t>
            </w:r>
            <w:r w:rsidR="001A44AD">
              <w:rPr>
                <w:rFonts w:ascii="Calibri" w:hAnsi="Calibri"/>
                <w:sz w:val="22"/>
                <w:szCs w:val="22"/>
              </w:rPr>
              <w:t>new</w:t>
            </w:r>
            <w:r>
              <w:rPr>
                <w:rFonts w:ascii="Calibri" w:hAnsi="Calibri"/>
                <w:sz w:val="22"/>
                <w:szCs w:val="22"/>
              </w:rPr>
              <w:t xml:space="preserve"> District</w:t>
            </w:r>
            <w:r w:rsidR="001A44AD">
              <w:rPr>
                <w:rFonts w:ascii="Calibri" w:hAnsi="Calibri"/>
                <w:sz w:val="22"/>
                <w:szCs w:val="22"/>
              </w:rPr>
              <w:t xml:space="preserve"> boundaries</w:t>
            </w:r>
            <w:r>
              <w:rPr>
                <w:rFonts w:ascii="Calibri" w:hAnsi="Calibri"/>
                <w:sz w:val="22"/>
                <w:szCs w:val="22"/>
              </w:rPr>
              <w:t xml:space="preserve">, requesting to move forward with the possibility of $300k-$400k.  The nutrition education and swimming component have been combined. </w:t>
            </w:r>
          </w:p>
          <w:p w14:paraId="4E961B7E" w14:textId="6FA99ACB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5C8762ED" w14:textId="19A7E782" w:rsidR="001F381B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Director Borja described the swim programs in</w:t>
            </w:r>
            <w:r w:rsidR="005D024C">
              <w:rPr>
                <w:rFonts w:ascii="Calibri" w:hAnsi="Calibri"/>
                <w:sz w:val="22"/>
                <w:szCs w:val="22"/>
              </w:rPr>
              <w:t xml:space="preserve"> Mecca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D024C">
              <w:rPr>
                <w:rFonts w:ascii="Calibri" w:hAnsi="Calibri"/>
                <w:sz w:val="22"/>
                <w:szCs w:val="22"/>
              </w:rPr>
              <w:t>Coachella</w:t>
            </w:r>
            <w:r>
              <w:rPr>
                <w:rFonts w:ascii="Calibri" w:hAnsi="Calibri"/>
                <w:sz w:val="22"/>
                <w:szCs w:val="22"/>
              </w:rPr>
              <w:t xml:space="preserve"> and La Quinta, suggest</w:t>
            </w:r>
            <w:r w:rsidR="001A44AD">
              <w:rPr>
                <w:rFonts w:ascii="Calibri" w:hAnsi="Calibri"/>
                <w:sz w:val="22"/>
                <w:szCs w:val="22"/>
              </w:rPr>
              <w:t>ing</w:t>
            </w:r>
            <w:r>
              <w:rPr>
                <w:rFonts w:ascii="Calibri" w:hAnsi="Calibri"/>
                <w:sz w:val="22"/>
                <w:szCs w:val="22"/>
              </w:rPr>
              <w:t xml:space="preserve"> that </w:t>
            </w:r>
            <w:r w:rsidR="00CB76B9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taff meet with Desert Recreation District about </w:t>
            </w:r>
            <w:r w:rsidR="00CB76B9">
              <w:rPr>
                <w:rFonts w:ascii="Calibri" w:hAnsi="Calibri"/>
                <w:sz w:val="22"/>
                <w:szCs w:val="22"/>
              </w:rPr>
              <w:t>its</w:t>
            </w:r>
            <w:r>
              <w:rPr>
                <w:rFonts w:ascii="Calibri" w:hAnsi="Calibri"/>
                <w:sz w:val="22"/>
                <w:szCs w:val="22"/>
              </w:rPr>
              <w:t xml:space="preserve"> programs.  The </w:t>
            </w:r>
            <w:r w:rsidR="00CB76B9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 xml:space="preserve">ity of Indio has a plan for a new park and recommends that </w:t>
            </w:r>
            <w:r w:rsidR="00CB76B9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taff attend </w:t>
            </w:r>
            <w:r w:rsidR="001A44AD">
              <w:rPr>
                <w:rFonts w:ascii="Calibri" w:hAnsi="Calibri"/>
                <w:sz w:val="22"/>
                <w:szCs w:val="22"/>
              </w:rPr>
              <w:t xml:space="preserve">the upcoming meeting </w:t>
            </w:r>
            <w:r>
              <w:rPr>
                <w:rFonts w:ascii="Calibri" w:hAnsi="Calibri"/>
                <w:sz w:val="22"/>
                <w:szCs w:val="22"/>
              </w:rPr>
              <w:t>to obtain additional information for a potential collaboration.</w:t>
            </w:r>
          </w:p>
          <w:p w14:paraId="3EAC1F80" w14:textId="6C4155C0" w:rsidR="00044362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183A84E" w14:textId="5457EEFB" w:rsidR="00044362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Vice-President De Lara explained that First 5 has a strong interest in the program and recommends </w:t>
            </w:r>
            <w:r w:rsidR="001A44AD">
              <w:rPr>
                <w:rFonts w:ascii="Calibri" w:hAnsi="Calibri"/>
                <w:sz w:val="22"/>
                <w:szCs w:val="22"/>
              </w:rPr>
              <w:t>reaching out to First 5.</w:t>
            </w:r>
          </w:p>
          <w:p w14:paraId="52F466B1" w14:textId="0514890B" w:rsidR="00044362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7FDA1E52" w14:textId="0FA4436A" w:rsidR="00044362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President Zendle explained that the program should be Coachella Valley-wide with the District’s footprint. </w:t>
            </w:r>
          </w:p>
          <w:p w14:paraId="316A1721" w14:textId="6558B99A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90F8954" w14:textId="305F3824" w:rsidR="001F381B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 Christensen, Interim CEO, provided background on the Board’s approval of </w:t>
            </w:r>
            <w:r w:rsidR="00CB76B9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 xml:space="preserve">Barbara Poppe and Associates Collaborative to End Homelessness with an additional request from the Board for a proposal from Lift to Rise. </w:t>
            </w:r>
            <w:r w:rsidR="001A44AD">
              <w:rPr>
                <w:rFonts w:ascii="Calibri" w:hAnsi="Calibri"/>
                <w:sz w:val="22"/>
                <w:szCs w:val="22"/>
              </w:rPr>
              <w:t xml:space="preserve">The Coachella </w:t>
            </w:r>
            <w:r w:rsidR="001A44AD">
              <w:rPr>
                <w:rFonts w:ascii="Calibri" w:hAnsi="Calibri"/>
                <w:sz w:val="22"/>
                <w:szCs w:val="22"/>
              </w:rPr>
              <w:lastRenderedPageBreak/>
              <w:t>Valley Association of Governments (</w:t>
            </w:r>
            <w:r>
              <w:rPr>
                <w:rFonts w:ascii="Calibri" w:hAnsi="Calibri"/>
                <w:sz w:val="22"/>
                <w:szCs w:val="22"/>
              </w:rPr>
              <w:t>CVAG</w:t>
            </w:r>
            <w:r w:rsidR="001A44AD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Homelessness Committee appointed Greg Rodriguez</w:t>
            </w:r>
            <w:r w:rsidR="001A44AD">
              <w:rPr>
                <w:rFonts w:ascii="Calibri" w:hAnsi="Calibri"/>
                <w:sz w:val="22"/>
                <w:szCs w:val="22"/>
              </w:rPr>
              <w:t>, Government Relations and Public Policy Advisor</w:t>
            </w:r>
            <w:r w:rsidR="00CB76B9">
              <w:rPr>
                <w:rFonts w:ascii="Calibri" w:hAnsi="Calibri"/>
                <w:sz w:val="22"/>
                <w:szCs w:val="22"/>
              </w:rPr>
              <w:t xml:space="preserve"> for</w:t>
            </w:r>
            <w:r w:rsidR="001A44AD">
              <w:rPr>
                <w:rFonts w:ascii="Calibri" w:hAnsi="Calibri"/>
                <w:sz w:val="22"/>
                <w:szCs w:val="22"/>
              </w:rPr>
              <w:t xml:space="preserve"> Supervisor Perez, </w:t>
            </w:r>
            <w:r>
              <w:rPr>
                <w:rFonts w:ascii="Calibri" w:hAnsi="Calibri"/>
                <w:sz w:val="22"/>
                <w:szCs w:val="22"/>
              </w:rPr>
              <w:t xml:space="preserve">to develop a homelessness </w:t>
            </w:r>
            <w:r w:rsidR="003B2118">
              <w:rPr>
                <w:rFonts w:ascii="Calibri" w:hAnsi="Calibri"/>
                <w:sz w:val="22"/>
                <w:szCs w:val="22"/>
              </w:rPr>
              <w:t>plan and</w:t>
            </w:r>
            <w:r>
              <w:rPr>
                <w:rFonts w:ascii="Calibri" w:hAnsi="Calibri"/>
                <w:sz w:val="22"/>
                <w:szCs w:val="22"/>
              </w:rPr>
              <w:t xml:space="preserve"> lead the effort with funding from the matching funds. </w:t>
            </w:r>
          </w:p>
          <w:p w14:paraId="009B776F" w14:textId="77777777" w:rsidR="00044362" w:rsidRDefault="0004436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64F9039" w14:textId="2BD9210D" w:rsidR="00044362" w:rsidRDefault="001A44AD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Greg Rodriguez</w:t>
            </w:r>
            <w:r w:rsidR="00044362">
              <w:rPr>
                <w:rFonts w:ascii="Calibri" w:hAnsi="Calibri"/>
                <w:sz w:val="22"/>
                <w:szCs w:val="22"/>
              </w:rPr>
              <w:t xml:space="preserve"> explained that his work does not prelude the work of Lift to Rise </w:t>
            </w:r>
            <w:r w:rsidR="003B2118">
              <w:rPr>
                <w:rFonts w:ascii="Calibri" w:hAnsi="Calibri"/>
                <w:sz w:val="22"/>
                <w:szCs w:val="22"/>
              </w:rPr>
              <w:t xml:space="preserve">for long-term housing and the </w:t>
            </w:r>
            <w:r>
              <w:rPr>
                <w:rFonts w:ascii="Calibri" w:hAnsi="Calibri"/>
                <w:sz w:val="22"/>
                <w:szCs w:val="22"/>
              </w:rPr>
              <w:t xml:space="preserve">Collaborative </w:t>
            </w:r>
            <w:r w:rsidR="003B2118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ction </w:t>
            </w:r>
            <w:r w:rsidR="003B2118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etwork (CAN)</w:t>
            </w:r>
            <w:r w:rsidR="003B2118">
              <w:rPr>
                <w:rFonts w:ascii="Calibri" w:hAnsi="Calibri"/>
                <w:sz w:val="22"/>
                <w:szCs w:val="22"/>
              </w:rPr>
              <w:t xml:space="preserve">.  </w:t>
            </w:r>
          </w:p>
          <w:p w14:paraId="5F36DFA9" w14:textId="77777777" w:rsidR="003B2118" w:rsidRDefault="003B2118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4B8D7A9C" w14:textId="77777777" w:rsidR="003B2118" w:rsidRDefault="003B2118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AC5A3B0" w14:textId="426AF33F" w:rsidR="00B63402" w:rsidRDefault="003B2118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Greg Rodriguez</w:t>
            </w:r>
            <w:r w:rsidR="001A44AD">
              <w:rPr>
                <w:rFonts w:ascii="Calibri" w:hAnsi="Calibri"/>
                <w:sz w:val="22"/>
                <w:szCs w:val="22"/>
              </w:rPr>
              <w:t>, Government Relations and Public Policy Advisor</w:t>
            </w:r>
            <w:r w:rsidR="00CB76B9">
              <w:rPr>
                <w:rFonts w:ascii="Calibri" w:hAnsi="Calibri"/>
                <w:sz w:val="22"/>
                <w:szCs w:val="22"/>
              </w:rPr>
              <w:t xml:space="preserve"> for</w:t>
            </w:r>
            <w:r w:rsidR="001A44AD">
              <w:rPr>
                <w:rFonts w:ascii="Calibri" w:hAnsi="Calibri"/>
                <w:sz w:val="22"/>
                <w:szCs w:val="22"/>
              </w:rPr>
              <w:t xml:space="preserve"> Supervisor </w:t>
            </w:r>
            <w:r w:rsidR="009F5DED">
              <w:rPr>
                <w:rFonts w:ascii="Calibri" w:hAnsi="Calibri"/>
                <w:sz w:val="22"/>
                <w:szCs w:val="22"/>
              </w:rPr>
              <w:t>Perez</w:t>
            </w:r>
            <w:r w:rsidR="00CB76B9">
              <w:rPr>
                <w:rFonts w:ascii="Calibri" w:hAnsi="Calibri"/>
                <w:sz w:val="22"/>
                <w:szCs w:val="22"/>
              </w:rPr>
              <w:t>,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 described</w:t>
            </w:r>
            <w:r>
              <w:rPr>
                <w:rFonts w:ascii="Calibri" w:hAnsi="Calibri"/>
                <w:sz w:val="22"/>
                <w:szCs w:val="22"/>
              </w:rPr>
              <w:t xml:space="preserve"> his meetings with Assemblymembers Mayes and Garcia and their support to align the proposals with the existing nonprofits, rental rehabs, 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and </w:t>
            </w:r>
            <w:r>
              <w:rPr>
                <w:rFonts w:ascii="Calibri" w:hAnsi="Calibri"/>
                <w:sz w:val="22"/>
                <w:szCs w:val="22"/>
              </w:rPr>
              <w:t xml:space="preserve">emergency housing especially in 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</w:rPr>
              <w:t>upcoming summer months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, including </w:t>
            </w: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F5388C">
              <w:rPr>
                <w:rFonts w:ascii="Calibri" w:hAnsi="Calibri"/>
                <w:sz w:val="22"/>
                <w:szCs w:val="22"/>
              </w:rPr>
              <w:t>increase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388C">
              <w:rPr>
                <w:rFonts w:ascii="Calibri" w:hAnsi="Calibri"/>
                <w:sz w:val="22"/>
                <w:szCs w:val="22"/>
              </w:rPr>
              <w:t>in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 homelessness in general. </w:t>
            </w:r>
          </w:p>
          <w:p w14:paraId="3E6B6FC9" w14:textId="77777777" w:rsidR="00B63402" w:rsidRDefault="00B6340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00627787" w14:textId="77777777" w:rsidR="00B63402" w:rsidRDefault="00B6340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2CCC9B4F" w14:textId="4FFA0E21" w:rsidR="00B63402" w:rsidRDefault="00B6340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Donna Craig, Senior Program Officer, provided an update on the timeline and scope of work for EVALCORP 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Research &amp; Consulting </w:t>
            </w:r>
            <w:r>
              <w:rPr>
                <w:rFonts w:ascii="Calibri" w:hAnsi="Calibri"/>
                <w:sz w:val="22"/>
                <w:szCs w:val="22"/>
              </w:rPr>
              <w:t xml:space="preserve">explaining the upcoming conference call concerning the tools and data. </w:t>
            </w:r>
          </w:p>
          <w:p w14:paraId="012C30D5" w14:textId="77777777" w:rsidR="003B2118" w:rsidRDefault="003B2118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</w:t>
            </w:r>
          </w:p>
          <w:p w14:paraId="742402CD" w14:textId="77777777" w:rsidR="00B63402" w:rsidRDefault="00B6340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  <w:p w14:paraId="67EA02FD" w14:textId="1F74A7B7" w:rsidR="00B63402" w:rsidRPr="00F321EC" w:rsidRDefault="00B63402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 Christensen, Interim CEO,</w:t>
            </w:r>
            <w:r>
              <w:rPr>
                <w:rFonts w:ascii="Calibri" w:hAnsi="Calibri"/>
                <w:sz w:val="22"/>
                <w:szCs w:val="22"/>
              </w:rPr>
              <w:t xml:space="preserve"> explained the purpose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 of the Behavioral Health Ad Hoc Committee,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5DED">
              <w:rPr>
                <w:rFonts w:ascii="Calibri" w:hAnsi="Calibri"/>
                <w:sz w:val="22"/>
                <w:szCs w:val="22"/>
              </w:rPr>
              <w:t>and the scope of</w:t>
            </w:r>
            <w:r>
              <w:rPr>
                <w:rFonts w:ascii="Calibri" w:hAnsi="Calibri"/>
                <w:sz w:val="22"/>
                <w:szCs w:val="22"/>
              </w:rPr>
              <w:t xml:space="preserve"> work with EVALCORP on the needs assessment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. Once complete the </w:t>
            </w:r>
            <w:r>
              <w:rPr>
                <w:rFonts w:ascii="Calibri" w:hAnsi="Calibri"/>
                <w:sz w:val="22"/>
                <w:szCs w:val="22"/>
              </w:rPr>
              <w:t xml:space="preserve">Program Committee </w:t>
            </w:r>
            <w:r w:rsidR="009F5DED">
              <w:rPr>
                <w:rFonts w:ascii="Calibri" w:hAnsi="Calibri"/>
                <w:sz w:val="22"/>
                <w:szCs w:val="22"/>
              </w:rPr>
              <w:t xml:space="preserve">will </w:t>
            </w:r>
            <w:r>
              <w:rPr>
                <w:rFonts w:ascii="Calibri" w:hAnsi="Calibri"/>
                <w:sz w:val="22"/>
                <w:szCs w:val="22"/>
              </w:rPr>
              <w:t xml:space="preserve">develop future </w:t>
            </w:r>
            <w:r w:rsidR="009F5DED">
              <w:rPr>
                <w:rFonts w:ascii="Calibri" w:hAnsi="Calibri"/>
                <w:sz w:val="22"/>
                <w:szCs w:val="22"/>
              </w:rPr>
              <w:t>requirements of the committee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193" w:type="dxa"/>
          </w:tcPr>
          <w:p w14:paraId="12BF243A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F1053EC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098AE35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78A44C0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F07C2EA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9F994AA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BA699BC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ED67A79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5B89F2A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716DF06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628A470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0073288" w14:textId="77777777" w:rsidR="001F381B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73CA98C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A243BA3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E97810F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5C9E820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FAD043E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349CDF3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6A0EB47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E875B6E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BE99281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7B18DDB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0F8585F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ABD804D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91D278F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67DF98A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DB815B3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919D66C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EE6C9E6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853B2C5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2C4CE98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D81F52D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1F48BE2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D958B0B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CF54DAE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BE40F16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F79695D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76FA848" w14:textId="77777777" w:rsidR="005D024C" w:rsidRDefault="005D024C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6FD5AEF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FB6423C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5F427F4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A7CE824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BDB568B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C54A2A3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0BF1D81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9971A72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B555C35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8D94C8F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2FDF5BF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C782469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D922ACF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94C8FC9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F4EBCD4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EEE395A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871A829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8A2E275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B95CE5D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C9F2604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4FD934C" w14:textId="77777777" w:rsidR="00044362" w:rsidRDefault="00044362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3D0F9A5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1C3ABF4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B6AA1FE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9F2D46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397C863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3C1484B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021A353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FB0B0B0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FE37972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7EF1CD2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28D2302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379D23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6895C4D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D37D5F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FBB684B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2ABB1BC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A552C01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024284D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2F64095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FA73B9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160BA09F" w14:textId="77777777" w:rsidR="003B2118" w:rsidRDefault="003B2118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99462A6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34F55675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5A04F38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20BA3808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7669AC4C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61A58C35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5F64B1E6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D8FB48B" w14:textId="77777777" w:rsidR="001A44AD" w:rsidRDefault="001A44AD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  <w:p w14:paraId="48BAC707" w14:textId="1564BFEA" w:rsidR="001F381B" w:rsidRPr="009451B6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9451B6">
              <w:rPr>
                <w:rFonts w:ascii="Calibri" w:hAnsi="Calibri"/>
                <w:b/>
                <w:sz w:val="22"/>
                <w:szCs w:val="22"/>
              </w:rPr>
              <w:t>#1</w:t>
            </w:r>
            <w:r>
              <w:rPr>
                <w:rFonts w:ascii="Calibri" w:hAnsi="Calibri"/>
                <w:b/>
                <w:sz w:val="22"/>
                <w:szCs w:val="22"/>
              </w:rPr>
              <w:t>8-0</w:t>
            </w:r>
            <w:r w:rsidR="009F5DE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 MOTION WAS MADE by </w:t>
            </w:r>
            <w:r w:rsidR="003B2118">
              <w:rPr>
                <w:rFonts w:ascii="Calibri" w:hAnsi="Calibri"/>
                <w:b/>
                <w:sz w:val="22"/>
                <w:szCs w:val="22"/>
              </w:rPr>
              <w:t xml:space="preserve">President Zendle 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and seconded by </w:t>
            </w:r>
            <w:r w:rsidR="003B2118">
              <w:rPr>
                <w:rFonts w:ascii="Calibri" w:hAnsi="Calibri" w:cs="Arial"/>
                <w:b/>
                <w:sz w:val="22"/>
                <w:szCs w:val="22"/>
              </w:rPr>
              <w:t>Director Matthews</w:t>
            </w:r>
            <w:r w:rsidRPr="009451B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to 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approve </w:t>
            </w:r>
            <w:r>
              <w:rPr>
                <w:rFonts w:ascii="Calibri" w:hAnsi="Calibri"/>
                <w:b/>
                <w:sz w:val="22"/>
                <w:szCs w:val="22"/>
              </w:rPr>
              <w:t>the Letter of Support – Assemblymembers Mayes/Garcia Funding to Combat Homelessness in the Coachella Valley.</w:t>
            </w:r>
            <w:r w:rsidRPr="009451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407224B8" w14:textId="77777777" w:rsidR="001F381B" w:rsidRDefault="001F381B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7D1C982A" w14:textId="77777777" w:rsidR="009F5DED" w:rsidRDefault="001F381B" w:rsidP="009F5D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AYES – </w:t>
            </w:r>
            <w:r w:rsidR="009F5DED">
              <w:rPr>
                <w:rFonts w:asciiTheme="minorHAnsi" w:hAnsiTheme="minorHAnsi"/>
                <w:b/>
                <w:sz w:val="22"/>
                <w:szCs w:val="22"/>
              </w:rPr>
              <w:t xml:space="preserve">6 </w:t>
            </w:r>
            <w:r w:rsidR="009F5DED"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President </w:t>
            </w:r>
            <w:r w:rsidR="009F5DED">
              <w:rPr>
                <w:rFonts w:asciiTheme="minorHAnsi" w:hAnsiTheme="minorHAnsi"/>
                <w:b/>
                <w:sz w:val="22"/>
                <w:szCs w:val="22"/>
              </w:rPr>
              <w:t xml:space="preserve">Zendle, Vice-President De Lara, Director Matthews, </w:t>
            </w:r>
            <w:r w:rsidR="009F5DED"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Director </w:t>
            </w:r>
            <w:r w:rsidR="009F5DED">
              <w:rPr>
                <w:rFonts w:asciiTheme="minorHAnsi" w:hAnsiTheme="minorHAnsi"/>
                <w:b/>
                <w:sz w:val="22"/>
                <w:szCs w:val="22"/>
              </w:rPr>
              <w:t>Rogers, Director PerezGil, and Director Borja</w:t>
            </w:r>
          </w:p>
          <w:p w14:paraId="3394C54C" w14:textId="5675B7E4" w:rsidR="001F381B" w:rsidRPr="00C6319D" w:rsidRDefault="001F381B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451B6">
              <w:rPr>
                <w:rFonts w:ascii="Calibri" w:hAnsi="Calibri" w:cs="Arial"/>
                <w:b/>
                <w:sz w:val="22"/>
                <w:szCs w:val="22"/>
              </w:rPr>
              <w:t>Motion passed unanimously.</w:t>
            </w:r>
          </w:p>
          <w:p w14:paraId="6D61D03F" w14:textId="7777777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26FD">
              <w:rPr>
                <w:rFonts w:asciiTheme="minorHAnsi" w:hAnsiTheme="minorHAnsi"/>
                <w:b/>
                <w:sz w:val="22"/>
                <w:szCs w:val="22"/>
              </w:rPr>
              <w:t xml:space="preserve">NOES –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14:paraId="5C7EE058" w14:textId="77777777" w:rsidR="001F381B" w:rsidRDefault="001F381B" w:rsidP="005C7E0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ABSENT – 0</w:t>
            </w:r>
          </w:p>
          <w:p w14:paraId="178193B5" w14:textId="0A7179B2" w:rsidR="001F381B" w:rsidRPr="001559DA" w:rsidRDefault="001F381B" w:rsidP="005C7E0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ABSTAIN – 0</w:t>
            </w:r>
          </w:p>
        </w:tc>
      </w:tr>
      <w:tr w:rsidR="001F381B" w:rsidRPr="00E4678D" w14:paraId="4A63B00B" w14:textId="77777777" w:rsidTr="005C7E06">
        <w:tc>
          <w:tcPr>
            <w:tcW w:w="3035" w:type="dxa"/>
          </w:tcPr>
          <w:p w14:paraId="77D1FE18" w14:textId="69C22E25" w:rsidR="001F381B" w:rsidRDefault="001F381B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H.  New Business </w:t>
            </w:r>
          </w:p>
        </w:tc>
        <w:tc>
          <w:tcPr>
            <w:tcW w:w="2847" w:type="dxa"/>
          </w:tcPr>
          <w:p w14:paraId="2225DE9D" w14:textId="65237EF7" w:rsidR="001F381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None</w:t>
            </w:r>
          </w:p>
          <w:p w14:paraId="4E0DDEEC" w14:textId="49C6D0FE" w:rsidR="001F381B" w:rsidRPr="001A3D9B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93" w:type="dxa"/>
          </w:tcPr>
          <w:p w14:paraId="052DD57C" w14:textId="0DC0DA69" w:rsidR="001F381B" w:rsidRPr="00E4678D" w:rsidRDefault="001F381B" w:rsidP="005C7E0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81B" w:rsidRPr="00E4678D" w14:paraId="659E7252" w14:textId="77777777" w:rsidTr="005C7E06">
        <w:tc>
          <w:tcPr>
            <w:tcW w:w="3035" w:type="dxa"/>
          </w:tcPr>
          <w:p w14:paraId="78025564" w14:textId="41D62CA3" w:rsidR="001F381B" w:rsidRDefault="001F381B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I.  Directors’ Comments &amp; Reports</w:t>
            </w:r>
          </w:p>
        </w:tc>
        <w:tc>
          <w:tcPr>
            <w:tcW w:w="2847" w:type="dxa"/>
          </w:tcPr>
          <w:p w14:paraId="0C92E88C" w14:textId="03207AED" w:rsidR="001F381B" w:rsidRPr="0074351F" w:rsidRDefault="009F5DED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F5DED">
              <w:rPr>
                <w:rFonts w:ascii="Calibri" w:hAnsi="Calibri"/>
                <w:sz w:val="22"/>
                <w:szCs w:val="22"/>
              </w:rPr>
              <w:t xml:space="preserve">Director Rogers explained that the public relations and communications budget is underbudgeted by $9k for public relations and conferences. </w:t>
            </w:r>
            <w:r w:rsidR="00BE3556">
              <w:rPr>
                <w:rFonts w:ascii="Calibri" w:hAnsi="Calibri"/>
                <w:sz w:val="22"/>
                <w:szCs w:val="22"/>
              </w:rPr>
              <w:t>The g</w:t>
            </w:r>
            <w:r w:rsidRPr="009F5DED">
              <w:rPr>
                <w:rFonts w:ascii="Calibri" w:hAnsi="Calibri"/>
                <w:sz w:val="22"/>
                <w:szCs w:val="22"/>
              </w:rPr>
              <w:t xml:space="preserve">rant expense is </w:t>
            </w:r>
            <w:r w:rsidR="00BE3556">
              <w:rPr>
                <w:rFonts w:ascii="Calibri" w:hAnsi="Calibri"/>
                <w:sz w:val="22"/>
                <w:szCs w:val="22"/>
              </w:rPr>
              <w:t xml:space="preserve">also </w:t>
            </w:r>
            <w:r w:rsidRPr="009F5DED">
              <w:rPr>
                <w:rFonts w:ascii="Calibri" w:hAnsi="Calibri"/>
                <w:sz w:val="22"/>
                <w:szCs w:val="22"/>
              </w:rPr>
              <w:t>underbudgeted by $1M with 3 months left in the budget cycle</w:t>
            </w:r>
            <w:r w:rsidR="00BE3556">
              <w:rPr>
                <w:rFonts w:ascii="Calibri" w:hAnsi="Calibri"/>
                <w:sz w:val="22"/>
                <w:szCs w:val="22"/>
              </w:rPr>
              <w:t xml:space="preserve"> – noting that a significant number of grants will be brought forward in the coming months. </w:t>
            </w:r>
          </w:p>
        </w:tc>
        <w:tc>
          <w:tcPr>
            <w:tcW w:w="4193" w:type="dxa"/>
          </w:tcPr>
          <w:p w14:paraId="7AF00937" w14:textId="77777777" w:rsidR="001F381B" w:rsidRPr="009451B6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F381B" w:rsidRPr="00E4678D" w14:paraId="3651D5BE" w14:textId="77777777" w:rsidTr="005C7E06">
        <w:tc>
          <w:tcPr>
            <w:tcW w:w="3035" w:type="dxa"/>
          </w:tcPr>
          <w:p w14:paraId="7620A773" w14:textId="621B0301" w:rsidR="001F381B" w:rsidRDefault="001F381B" w:rsidP="005C7E06">
            <w:pPr>
              <w:ind w:left="247" w:hanging="24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J.  Adjournment</w:t>
            </w:r>
          </w:p>
        </w:tc>
        <w:tc>
          <w:tcPr>
            <w:tcW w:w="2847" w:type="dxa"/>
          </w:tcPr>
          <w:p w14:paraId="5DC4CC4E" w14:textId="2888A76F" w:rsidR="001F381B" w:rsidRPr="001559DA" w:rsidRDefault="001F381B" w:rsidP="005C7E06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73264">
              <w:rPr>
                <w:rFonts w:asciiTheme="minorHAnsi" w:hAnsiTheme="minorHAnsi"/>
                <w:sz w:val="22"/>
                <w:szCs w:val="22"/>
              </w:rPr>
              <w:t xml:space="preserve">President </w:t>
            </w:r>
            <w:r w:rsidR="009F5DED">
              <w:rPr>
                <w:rFonts w:asciiTheme="minorHAnsi" w:hAnsiTheme="minorHAnsi"/>
                <w:sz w:val="22"/>
                <w:szCs w:val="22"/>
              </w:rPr>
              <w:t>Zendle</w:t>
            </w:r>
            <w:r w:rsidRPr="00973264">
              <w:rPr>
                <w:rFonts w:asciiTheme="minorHAnsi" w:hAnsiTheme="minorHAnsi"/>
                <w:sz w:val="22"/>
                <w:szCs w:val="22"/>
              </w:rPr>
              <w:t xml:space="preserve"> adjourned the meeting at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3402">
              <w:rPr>
                <w:rFonts w:asciiTheme="minorHAnsi" w:hAnsiTheme="minorHAnsi"/>
                <w:sz w:val="22"/>
                <w:szCs w:val="22"/>
              </w:rPr>
              <w:t>8:31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3264">
              <w:rPr>
                <w:rFonts w:asciiTheme="minorHAnsi" w:hAnsiTheme="minorHAnsi"/>
                <w:sz w:val="22"/>
                <w:szCs w:val="22"/>
              </w:rPr>
              <w:t>p.m.</w:t>
            </w:r>
          </w:p>
        </w:tc>
        <w:tc>
          <w:tcPr>
            <w:tcW w:w="4193" w:type="dxa"/>
          </w:tcPr>
          <w:p w14:paraId="61DEAAF8" w14:textId="5C030788" w:rsidR="001F381B" w:rsidRPr="009451B6" w:rsidRDefault="001F381B" w:rsidP="005C7E06">
            <w:p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4521E0">
              <w:rPr>
                <w:rFonts w:ascii="Calibri" w:hAnsi="Calibri" w:cs="Arial"/>
                <w:b/>
                <w:i/>
                <w:sz w:val="22"/>
                <w:szCs w:val="22"/>
              </w:rPr>
              <w:t>Audio recording available on the website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at </w:t>
            </w:r>
            <w:hyperlink r:id="rId8" w:history="1">
              <w:r w:rsidRPr="00042BC1">
                <w:rPr>
                  <w:rStyle w:val="Hyperlink"/>
                  <w:rFonts w:ascii="Calibri" w:hAnsi="Calibri" w:cs="Arial"/>
                  <w:b/>
                  <w:i/>
                  <w:sz w:val="22"/>
                  <w:szCs w:val="22"/>
                </w:rPr>
                <w:t>http://dhcd.org/Agenda-Board-of-Directors</w:t>
              </w:r>
            </w:hyperlink>
            <w:r w:rsidRPr="00E4678D">
              <w:rPr>
                <w:rFonts w:ascii="Calibri" w:hAnsi="Calibri" w:cs="Calibri"/>
                <w:sz w:val="22"/>
                <w:szCs w:val="22"/>
              </w:rPr>
              <w:t>____________</w:t>
            </w:r>
          </w:p>
        </w:tc>
      </w:tr>
    </w:tbl>
    <w:p w14:paraId="2F71DB59" w14:textId="36DF556C" w:rsidR="00655743" w:rsidRDefault="005C7E06" w:rsidP="005502E4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094C7DDC" w14:textId="5952D4C5" w:rsidR="00655743" w:rsidRDefault="00655743" w:rsidP="005502E4">
      <w:pPr>
        <w:outlineLvl w:val="0"/>
        <w:rPr>
          <w:rFonts w:ascii="Calibri" w:hAnsi="Calibri" w:cs="Calibri"/>
          <w:sz w:val="22"/>
          <w:szCs w:val="22"/>
        </w:rPr>
      </w:pPr>
    </w:p>
    <w:p w14:paraId="59B979BC" w14:textId="77777777" w:rsidR="009F5DED" w:rsidRDefault="009F5DED" w:rsidP="005502E4">
      <w:pPr>
        <w:outlineLvl w:val="0"/>
        <w:rPr>
          <w:rFonts w:ascii="Calibri" w:hAnsi="Calibri" w:cs="Calibri"/>
          <w:sz w:val="22"/>
          <w:szCs w:val="22"/>
        </w:rPr>
      </w:pPr>
    </w:p>
    <w:p w14:paraId="13801470" w14:textId="77777777" w:rsidR="00E323E5" w:rsidRDefault="00E323E5" w:rsidP="005502E4">
      <w:pPr>
        <w:outlineLvl w:val="0"/>
        <w:rPr>
          <w:rFonts w:ascii="Calibri" w:hAnsi="Calibri" w:cs="Calibri"/>
          <w:sz w:val="22"/>
          <w:szCs w:val="22"/>
        </w:rPr>
      </w:pPr>
    </w:p>
    <w:p w14:paraId="065D6D28" w14:textId="3DF8B535" w:rsidR="005502E4" w:rsidRPr="00E4678D" w:rsidRDefault="005502E4" w:rsidP="005502E4">
      <w:pPr>
        <w:outlineLvl w:val="0"/>
        <w:rPr>
          <w:rFonts w:ascii="Calibri" w:hAnsi="Calibri" w:cs="Calibri"/>
          <w:sz w:val="22"/>
          <w:szCs w:val="22"/>
        </w:rPr>
      </w:pPr>
      <w:r w:rsidRPr="00E4678D">
        <w:rPr>
          <w:rFonts w:ascii="Calibri" w:hAnsi="Calibri" w:cs="Calibri"/>
          <w:sz w:val="22"/>
          <w:szCs w:val="22"/>
        </w:rPr>
        <w:t>ATTEST: ________________________________________________</w:t>
      </w:r>
    </w:p>
    <w:p w14:paraId="4931397A" w14:textId="0CB99439" w:rsidR="005502E4" w:rsidRPr="00E4678D" w:rsidRDefault="005502E4" w:rsidP="005502E4">
      <w:pPr>
        <w:outlineLvl w:val="0"/>
        <w:rPr>
          <w:rFonts w:ascii="Calibri" w:hAnsi="Calibri" w:cs="Calibri"/>
          <w:sz w:val="22"/>
          <w:szCs w:val="22"/>
        </w:rPr>
      </w:pPr>
      <w:r w:rsidRPr="00E4678D">
        <w:rPr>
          <w:rFonts w:ascii="Calibri" w:hAnsi="Calibri" w:cs="Calibri"/>
          <w:sz w:val="22"/>
          <w:szCs w:val="22"/>
        </w:rPr>
        <w:tab/>
      </w:r>
      <w:r w:rsidRPr="00E4678D">
        <w:rPr>
          <w:rFonts w:ascii="Calibri" w:hAnsi="Calibri" w:cs="Calibri"/>
          <w:sz w:val="22"/>
          <w:szCs w:val="22"/>
        </w:rPr>
        <w:tab/>
      </w:r>
      <w:r w:rsidR="009F5DED">
        <w:rPr>
          <w:rFonts w:ascii="Calibri" w:hAnsi="Calibri" w:cs="Calibri"/>
          <w:sz w:val="22"/>
          <w:szCs w:val="22"/>
        </w:rPr>
        <w:t>Leticia De Lara</w:t>
      </w:r>
      <w:r w:rsidR="008B77EB">
        <w:rPr>
          <w:rFonts w:ascii="Calibri" w:hAnsi="Calibri" w:cs="Calibri"/>
          <w:sz w:val="22"/>
          <w:szCs w:val="22"/>
        </w:rPr>
        <w:t xml:space="preserve">, </w:t>
      </w:r>
      <w:r w:rsidRPr="00E4678D">
        <w:rPr>
          <w:rFonts w:ascii="Calibri" w:hAnsi="Calibri" w:cs="Calibri"/>
          <w:sz w:val="22"/>
          <w:szCs w:val="22"/>
        </w:rPr>
        <w:t>Vice-President/Secretary</w:t>
      </w:r>
    </w:p>
    <w:p w14:paraId="0076C729" w14:textId="77777777" w:rsidR="005502E4" w:rsidRPr="00E4678D" w:rsidRDefault="005502E4" w:rsidP="005502E4">
      <w:pPr>
        <w:outlineLvl w:val="0"/>
        <w:rPr>
          <w:rFonts w:ascii="Calibri" w:hAnsi="Calibri" w:cs="Calibri"/>
          <w:sz w:val="22"/>
          <w:szCs w:val="22"/>
        </w:rPr>
      </w:pPr>
      <w:r w:rsidRPr="00E4678D">
        <w:rPr>
          <w:rFonts w:ascii="Calibri" w:hAnsi="Calibri" w:cs="Calibri"/>
          <w:sz w:val="22"/>
          <w:szCs w:val="22"/>
        </w:rPr>
        <w:tab/>
      </w:r>
      <w:r w:rsidRPr="00E4678D">
        <w:rPr>
          <w:rFonts w:ascii="Calibri" w:hAnsi="Calibri" w:cs="Calibri"/>
          <w:sz w:val="22"/>
          <w:szCs w:val="22"/>
        </w:rPr>
        <w:tab/>
        <w:t>Desert Healthcare District Board of Directors</w:t>
      </w:r>
    </w:p>
    <w:p w14:paraId="67C32F35" w14:textId="77777777" w:rsidR="00DD560F" w:rsidRPr="00E4678D" w:rsidRDefault="00DD560F" w:rsidP="005502E4">
      <w:pPr>
        <w:outlineLvl w:val="0"/>
        <w:rPr>
          <w:rFonts w:ascii="Calibri" w:hAnsi="Calibri" w:cs="Calibri"/>
          <w:sz w:val="22"/>
          <w:szCs w:val="22"/>
        </w:rPr>
      </w:pPr>
    </w:p>
    <w:p w14:paraId="45F6F0C0" w14:textId="77777777" w:rsidR="005502E4" w:rsidRPr="00E4678D" w:rsidRDefault="005502E4" w:rsidP="005502E4">
      <w:pPr>
        <w:outlineLvl w:val="0"/>
        <w:rPr>
          <w:rFonts w:ascii="Calibri" w:hAnsi="Calibri" w:cs="Calibri"/>
          <w:sz w:val="22"/>
          <w:szCs w:val="22"/>
        </w:rPr>
      </w:pPr>
    </w:p>
    <w:p w14:paraId="2D7EDBA7" w14:textId="77777777" w:rsidR="005502E4" w:rsidRPr="00E4678D" w:rsidRDefault="005502E4" w:rsidP="005502E4">
      <w:pPr>
        <w:outlineLvl w:val="0"/>
        <w:rPr>
          <w:rFonts w:ascii="Calibri" w:hAnsi="Calibri" w:cs="Calibri"/>
          <w:i/>
          <w:sz w:val="22"/>
          <w:szCs w:val="22"/>
        </w:rPr>
      </w:pPr>
      <w:r w:rsidRPr="00E4678D">
        <w:rPr>
          <w:rFonts w:ascii="Calibri" w:hAnsi="Calibri" w:cs="Calibri"/>
          <w:i/>
          <w:sz w:val="22"/>
          <w:szCs w:val="22"/>
        </w:rPr>
        <w:t xml:space="preserve">Minutes respectfully submitted by Andrea S. Hayles, Clerk </w:t>
      </w:r>
      <w:r w:rsidR="00DD560F" w:rsidRPr="00E4678D">
        <w:rPr>
          <w:rFonts w:ascii="Calibri" w:hAnsi="Calibri" w:cs="Calibri"/>
          <w:i/>
          <w:sz w:val="22"/>
          <w:szCs w:val="22"/>
        </w:rPr>
        <w:t>of</w:t>
      </w:r>
      <w:r w:rsidRPr="00E4678D">
        <w:rPr>
          <w:rFonts w:ascii="Calibri" w:hAnsi="Calibri" w:cs="Calibri"/>
          <w:i/>
          <w:sz w:val="22"/>
          <w:szCs w:val="22"/>
        </w:rPr>
        <w:t xml:space="preserve"> the Board</w:t>
      </w:r>
    </w:p>
    <w:p w14:paraId="76BD70B4" w14:textId="77777777" w:rsidR="005502E4" w:rsidRPr="00E4678D" w:rsidRDefault="005502E4" w:rsidP="00497E12">
      <w:pPr>
        <w:rPr>
          <w:sz w:val="22"/>
          <w:szCs w:val="22"/>
        </w:rPr>
      </w:pPr>
    </w:p>
    <w:sectPr w:rsidR="005502E4" w:rsidRPr="00E46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7744" w14:textId="77777777" w:rsidR="00C725DB" w:rsidRDefault="00C725DB" w:rsidP="001D7329">
      <w:r>
        <w:separator/>
      </w:r>
    </w:p>
  </w:endnote>
  <w:endnote w:type="continuationSeparator" w:id="0">
    <w:p w14:paraId="61AAC5A7" w14:textId="77777777" w:rsidR="00C725DB" w:rsidRDefault="00C725DB" w:rsidP="001D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4DE5" w14:textId="77777777" w:rsidR="00CB76B9" w:rsidRDefault="00CB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724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DFCF0" w14:textId="77777777" w:rsidR="004604FD" w:rsidRDefault="004604FD">
            <w:pPr>
              <w:pStyle w:val="Footer"/>
              <w:jc w:val="right"/>
            </w:pPr>
            <w:r w:rsidRPr="004604FD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67240A">
              <w:rPr>
                <w:rFonts w:asciiTheme="minorHAnsi" w:hAnsiTheme="minorHAnsi"/>
                <w:bCs/>
                <w:noProof/>
                <w:sz w:val="22"/>
                <w:szCs w:val="22"/>
              </w:rPr>
              <w:t>2</w: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4604FD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67240A">
              <w:rPr>
                <w:rFonts w:asciiTheme="minorHAnsi" w:hAnsiTheme="minorHAnsi"/>
                <w:bCs/>
                <w:noProof/>
                <w:sz w:val="22"/>
                <w:szCs w:val="22"/>
              </w:rPr>
              <w:t>2</w:t>
            </w:r>
            <w:r w:rsidRPr="004604FD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8BD4ABF" w14:textId="77777777" w:rsidR="004604FD" w:rsidRPr="001D7329" w:rsidRDefault="004604FD" w:rsidP="004604FD">
    <w:pPr>
      <w:pStyle w:val="Footer"/>
      <w:jc w:val="right"/>
      <w:rPr>
        <w:rFonts w:asciiTheme="minorHAnsi" w:hAnsiTheme="minorHAnsi"/>
        <w:sz w:val="20"/>
        <w:szCs w:val="20"/>
      </w:rPr>
    </w:pPr>
    <w:r w:rsidRPr="001D7329">
      <w:rPr>
        <w:rFonts w:asciiTheme="minorHAnsi" w:hAnsiTheme="minorHAnsi"/>
        <w:sz w:val="20"/>
        <w:szCs w:val="20"/>
      </w:rPr>
      <w:t xml:space="preserve">Desert Healthcare </w:t>
    </w:r>
    <w:r w:rsidR="005C5093">
      <w:rPr>
        <w:rFonts w:asciiTheme="minorHAnsi" w:hAnsiTheme="minorHAnsi"/>
        <w:sz w:val="20"/>
        <w:szCs w:val="20"/>
      </w:rPr>
      <w:t>Foundation</w:t>
    </w:r>
    <w:r w:rsidRPr="001D7329">
      <w:rPr>
        <w:rFonts w:asciiTheme="minorHAnsi" w:hAnsiTheme="minorHAnsi"/>
        <w:sz w:val="20"/>
        <w:szCs w:val="20"/>
      </w:rPr>
      <w:t xml:space="preserve"> Meeting Minutes</w:t>
    </w:r>
  </w:p>
  <w:p w14:paraId="50E946C5" w14:textId="440B7429" w:rsidR="001D7329" w:rsidRPr="001D7329" w:rsidRDefault="00112019" w:rsidP="004604FD">
    <w:pPr>
      <w:pStyle w:val="Foot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April 23,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CCFF" w14:textId="77777777" w:rsidR="00CB76B9" w:rsidRDefault="00CB7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9DD4" w14:textId="77777777" w:rsidR="00C725DB" w:rsidRDefault="00C725DB" w:rsidP="001D7329">
      <w:r>
        <w:separator/>
      </w:r>
    </w:p>
  </w:footnote>
  <w:footnote w:type="continuationSeparator" w:id="0">
    <w:p w14:paraId="5BEEBC20" w14:textId="77777777" w:rsidR="00C725DB" w:rsidRDefault="00C725DB" w:rsidP="001D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5F70" w14:textId="77777777" w:rsidR="00CB76B9" w:rsidRDefault="00CB7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D858" w14:textId="5C9C976E" w:rsidR="00836B7F" w:rsidRDefault="00112019" w:rsidP="00836B7F">
    <w:pPr>
      <w:jc w:val="center"/>
      <w:outlineLvl w:val="0"/>
      <w:rPr>
        <w:rFonts w:ascii="Calibri" w:hAnsi="Calibri" w:cs="Arial"/>
        <w:b/>
      </w:rPr>
    </w:pPr>
    <w:r>
      <w:rPr>
        <w:rFonts w:ascii="Calibri" w:hAnsi="Calibri" w:cs="Arial"/>
        <w:b/>
        <w:noProof/>
      </w:rPr>
      <w:drawing>
        <wp:anchor distT="0" distB="0" distL="114300" distR="114300" simplePos="0" relativeHeight="251657216" behindDoc="0" locked="0" layoutInCell="1" allowOverlap="1" wp14:anchorId="31D3EF75" wp14:editId="6F79CF30">
          <wp:simplePos x="0" y="0"/>
          <wp:positionH relativeFrom="column">
            <wp:posOffset>2408555</wp:posOffset>
          </wp:positionH>
          <wp:positionV relativeFrom="paragraph">
            <wp:posOffset>-564674</wp:posOffset>
          </wp:positionV>
          <wp:extent cx="1229661" cy="948849"/>
          <wp:effectExtent l="0" t="0" r="889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61" cy="948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Arial"/>
          <w:b/>
        </w:rPr>
        <w:id w:val="-620534286"/>
        <w:docPartObj>
          <w:docPartGallery w:val="Watermarks"/>
          <w:docPartUnique/>
        </w:docPartObj>
      </w:sdtPr>
      <w:sdtEndPr/>
      <w:sdtContent>
        <w:r w:rsidR="00F5388C">
          <w:rPr>
            <w:rFonts w:ascii="Calibri" w:hAnsi="Calibri" w:cs="Arial"/>
            <w:b/>
            <w:noProof/>
          </w:rPr>
          <w:pict w14:anchorId="06CD22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348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4DA9CC9" w14:textId="77777777" w:rsidR="00836B7F" w:rsidRDefault="00836B7F" w:rsidP="00836B7F">
    <w:pPr>
      <w:jc w:val="center"/>
      <w:outlineLvl w:val="0"/>
      <w:rPr>
        <w:rFonts w:ascii="Calibri" w:hAnsi="Calibri" w:cs="Arial"/>
        <w:b/>
      </w:rPr>
    </w:pPr>
  </w:p>
  <w:p w14:paraId="51BD8550" w14:textId="165402AB" w:rsidR="00836B7F" w:rsidRPr="006B01FB" w:rsidRDefault="00CB76B9" w:rsidP="00836B7F">
    <w:pPr>
      <w:jc w:val="center"/>
      <w:outlineLvl w:val="0"/>
      <w:rPr>
        <w:rFonts w:ascii="Calibri" w:hAnsi="Calibri" w:cs="Arial"/>
        <w:b/>
      </w:rPr>
    </w:pPr>
    <w:r w:rsidRPr="006B01FB">
      <w:rPr>
        <w:rFonts w:ascii="Calibri" w:hAnsi="Calibri" w:cs="Arial"/>
        <w:b/>
      </w:rPr>
      <w:t>DESERT</w:t>
    </w:r>
    <w:r>
      <w:rPr>
        <w:rFonts w:ascii="Calibri" w:hAnsi="Calibri" w:cs="Arial"/>
        <w:b/>
      </w:rPr>
      <w:t xml:space="preserve"> </w:t>
    </w:r>
    <w:r w:rsidRPr="001D732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6B01FB">
      <w:rPr>
        <w:rFonts w:ascii="Calibri" w:hAnsi="Calibri" w:cs="Arial"/>
        <w:b/>
      </w:rPr>
      <w:t>HEALTHCARE</w:t>
    </w:r>
    <w:r w:rsidR="00836B7F" w:rsidRPr="006B01FB">
      <w:rPr>
        <w:rFonts w:ascii="Calibri" w:hAnsi="Calibri" w:cs="Arial"/>
        <w:b/>
      </w:rPr>
      <w:t xml:space="preserve"> </w:t>
    </w:r>
    <w:r w:rsidR="00C63389">
      <w:rPr>
        <w:rFonts w:ascii="Calibri" w:hAnsi="Calibri" w:cs="Arial"/>
        <w:b/>
      </w:rPr>
      <w:t>FOUNDATION</w:t>
    </w:r>
  </w:p>
  <w:p w14:paraId="6EB0340A" w14:textId="579E9768" w:rsidR="00836B7F" w:rsidRDefault="00D945A1" w:rsidP="00836B7F">
    <w:pPr>
      <w:jc w:val="center"/>
      <w:outlineLvl w:val="0"/>
      <w:rPr>
        <w:rFonts w:ascii="Calibri" w:hAnsi="Calibri" w:cs="Arial"/>
        <w:b/>
      </w:rPr>
    </w:pPr>
    <w:r>
      <w:rPr>
        <w:rFonts w:ascii="Calibri" w:hAnsi="Calibri" w:cs="Arial"/>
        <w:b/>
      </w:rPr>
      <w:t xml:space="preserve">SPECIAL MEETING OF THE </w:t>
    </w:r>
    <w:r w:rsidR="00836B7F">
      <w:rPr>
        <w:rFonts w:ascii="Calibri" w:hAnsi="Calibri" w:cs="Arial"/>
        <w:b/>
      </w:rPr>
      <w:t>BOARD OF DIRECTORS</w:t>
    </w:r>
  </w:p>
  <w:p w14:paraId="78C945A3" w14:textId="77777777" w:rsidR="00836B7F" w:rsidRDefault="00836B7F" w:rsidP="00836B7F">
    <w:pPr>
      <w:jc w:val="center"/>
      <w:outlineLvl w:val="0"/>
      <w:rPr>
        <w:rFonts w:ascii="Calibri" w:hAnsi="Calibri" w:cs="Arial"/>
        <w:b/>
      </w:rPr>
    </w:pPr>
    <w:r>
      <w:rPr>
        <w:rFonts w:ascii="Calibri" w:hAnsi="Calibri" w:cs="Arial"/>
        <w:b/>
      </w:rPr>
      <w:t>MEETING MINUTES</w:t>
    </w:r>
  </w:p>
  <w:p w14:paraId="5C816E88" w14:textId="2ED690C8" w:rsidR="00836B7F" w:rsidRDefault="00112019" w:rsidP="00836B7F">
    <w:pPr>
      <w:jc w:val="center"/>
      <w:outlineLvl w:val="0"/>
      <w:rPr>
        <w:rFonts w:ascii="Calibri" w:hAnsi="Calibri" w:cs="Arial"/>
        <w:b/>
      </w:rPr>
    </w:pPr>
    <w:r>
      <w:rPr>
        <w:rFonts w:ascii="Calibri" w:hAnsi="Calibri" w:cs="Arial"/>
        <w:b/>
      </w:rPr>
      <w:t>April 23, 2019</w:t>
    </w:r>
  </w:p>
  <w:p w14:paraId="787D0F4F" w14:textId="77777777" w:rsidR="005C7E06" w:rsidRPr="00836B7F" w:rsidRDefault="005C7E06" w:rsidP="00836B7F">
    <w:pPr>
      <w:jc w:val="center"/>
      <w:outlineLvl w:val="0"/>
      <w:rPr>
        <w:rFonts w:ascii="Calibri" w:hAnsi="Calibri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3186" w14:textId="77777777" w:rsidR="00CB76B9" w:rsidRDefault="00CB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893"/>
    <w:multiLevelType w:val="hybridMultilevel"/>
    <w:tmpl w:val="C9C2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36E"/>
    <w:multiLevelType w:val="hybridMultilevel"/>
    <w:tmpl w:val="2ACA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869"/>
    <w:multiLevelType w:val="hybridMultilevel"/>
    <w:tmpl w:val="6DD4E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6910"/>
    <w:multiLevelType w:val="hybridMultilevel"/>
    <w:tmpl w:val="CFB4D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4C6A6F"/>
    <w:multiLevelType w:val="hybridMultilevel"/>
    <w:tmpl w:val="1BBC6D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A55D8"/>
    <w:multiLevelType w:val="hybridMultilevel"/>
    <w:tmpl w:val="EB6C0F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72012E"/>
    <w:multiLevelType w:val="hybridMultilevel"/>
    <w:tmpl w:val="BBD0AD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E21A6"/>
    <w:multiLevelType w:val="hybridMultilevel"/>
    <w:tmpl w:val="0758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01826"/>
    <w:multiLevelType w:val="hybridMultilevel"/>
    <w:tmpl w:val="335E1E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6F0CF4"/>
    <w:multiLevelType w:val="hybridMultilevel"/>
    <w:tmpl w:val="3FA87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4058B1"/>
    <w:multiLevelType w:val="hybridMultilevel"/>
    <w:tmpl w:val="68EA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176A9"/>
    <w:multiLevelType w:val="hybridMultilevel"/>
    <w:tmpl w:val="F350E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F7A4D"/>
    <w:multiLevelType w:val="hybridMultilevel"/>
    <w:tmpl w:val="6EE26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08E4"/>
    <w:multiLevelType w:val="hybridMultilevel"/>
    <w:tmpl w:val="18803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A3106C"/>
    <w:multiLevelType w:val="hybridMultilevel"/>
    <w:tmpl w:val="4F9A2B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945DC0"/>
    <w:multiLevelType w:val="hybridMultilevel"/>
    <w:tmpl w:val="E55CA3D6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3490"/>
    <o:shapelayout v:ext="edit">
      <o:idmap v:ext="edit" data="6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12"/>
    <w:rsid w:val="00024015"/>
    <w:rsid w:val="000405BB"/>
    <w:rsid w:val="00042D17"/>
    <w:rsid w:val="00044362"/>
    <w:rsid w:val="00046749"/>
    <w:rsid w:val="000554AF"/>
    <w:rsid w:val="0006746F"/>
    <w:rsid w:val="00085A64"/>
    <w:rsid w:val="00090889"/>
    <w:rsid w:val="00090B5A"/>
    <w:rsid w:val="00096227"/>
    <w:rsid w:val="000B2F8E"/>
    <w:rsid w:val="000C1F15"/>
    <w:rsid w:val="000C20FE"/>
    <w:rsid w:val="000D71A8"/>
    <w:rsid w:val="000F4E65"/>
    <w:rsid w:val="000F7C17"/>
    <w:rsid w:val="00107DC8"/>
    <w:rsid w:val="00112019"/>
    <w:rsid w:val="0012053D"/>
    <w:rsid w:val="00124D87"/>
    <w:rsid w:val="00125E83"/>
    <w:rsid w:val="001366E4"/>
    <w:rsid w:val="001559DA"/>
    <w:rsid w:val="00161CA2"/>
    <w:rsid w:val="00165C47"/>
    <w:rsid w:val="00177E5C"/>
    <w:rsid w:val="001A3D9B"/>
    <w:rsid w:val="001A44AD"/>
    <w:rsid w:val="001B453E"/>
    <w:rsid w:val="001B5D60"/>
    <w:rsid w:val="001C0797"/>
    <w:rsid w:val="001C2D72"/>
    <w:rsid w:val="001D02F3"/>
    <w:rsid w:val="001D0477"/>
    <w:rsid w:val="001D7329"/>
    <w:rsid w:val="001E161C"/>
    <w:rsid w:val="001F22EE"/>
    <w:rsid w:val="001F381B"/>
    <w:rsid w:val="001F5B0A"/>
    <w:rsid w:val="0022218E"/>
    <w:rsid w:val="0026397F"/>
    <w:rsid w:val="0028470C"/>
    <w:rsid w:val="002C2B11"/>
    <w:rsid w:val="002E2225"/>
    <w:rsid w:val="002E7BB0"/>
    <w:rsid w:val="002F0475"/>
    <w:rsid w:val="002F0510"/>
    <w:rsid w:val="002F15B7"/>
    <w:rsid w:val="00304FA5"/>
    <w:rsid w:val="00323FD1"/>
    <w:rsid w:val="003368B1"/>
    <w:rsid w:val="00353A33"/>
    <w:rsid w:val="003716DE"/>
    <w:rsid w:val="00373EAB"/>
    <w:rsid w:val="00374526"/>
    <w:rsid w:val="003803AC"/>
    <w:rsid w:val="003830F8"/>
    <w:rsid w:val="003B2118"/>
    <w:rsid w:val="003B6917"/>
    <w:rsid w:val="003B74E9"/>
    <w:rsid w:val="003D181B"/>
    <w:rsid w:val="003E484F"/>
    <w:rsid w:val="00422490"/>
    <w:rsid w:val="00426E78"/>
    <w:rsid w:val="00432B8A"/>
    <w:rsid w:val="0045299D"/>
    <w:rsid w:val="0045463B"/>
    <w:rsid w:val="004604FD"/>
    <w:rsid w:val="0046387C"/>
    <w:rsid w:val="00471BBB"/>
    <w:rsid w:val="004805C4"/>
    <w:rsid w:val="004830CA"/>
    <w:rsid w:val="004842B5"/>
    <w:rsid w:val="004864EE"/>
    <w:rsid w:val="00490EE5"/>
    <w:rsid w:val="0049310C"/>
    <w:rsid w:val="00497E12"/>
    <w:rsid w:val="004B4E8E"/>
    <w:rsid w:val="004C20DE"/>
    <w:rsid w:val="004C6025"/>
    <w:rsid w:val="004D323C"/>
    <w:rsid w:val="004D3FB0"/>
    <w:rsid w:val="004F73D6"/>
    <w:rsid w:val="0050667C"/>
    <w:rsid w:val="00522E47"/>
    <w:rsid w:val="00530555"/>
    <w:rsid w:val="00534BA5"/>
    <w:rsid w:val="0054224A"/>
    <w:rsid w:val="00545379"/>
    <w:rsid w:val="005502E4"/>
    <w:rsid w:val="0055289C"/>
    <w:rsid w:val="00573ACB"/>
    <w:rsid w:val="005769CA"/>
    <w:rsid w:val="00584C92"/>
    <w:rsid w:val="005A0FF1"/>
    <w:rsid w:val="005A5B69"/>
    <w:rsid w:val="005C5093"/>
    <w:rsid w:val="005C7E06"/>
    <w:rsid w:val="005D024C"/>
    <w:rsid w:val="005D058C"/>
    <w:rsid w:val="005D1F53"/>
    <w:rsid w:val="005E15B9"/>
    <w:rsid w:val="005F4692"/>
    <w:rsid w:val="005F4A25"/>
    <w:rsid w:val="00623E0A"/>
    <w:rsid w:val="00626DB3"/>
    <w:rsid w:val="0064320F"/>
    <w:rsid w:val="00655743"/>
    <w:rsid w:val="00661032"/>
    <w:rsid w:val="006668D1"/>
    <w:rsid w:val="0067240A"/>
    <w:rsid w:val="00673E9A"/>
    <w:rsid w:val="006745DA"/>
    <w:rsid w:val="00682378"/>
    <w:rsid w:val="00692E37"/>
    <w:rsid w:val="006A2059"/>
    <w:rsid w:val="006B0134"/>
    <w:rsid w:val="006C0879"/>
    <w:rsid w:val="006C17D7"/>
    <w:rsid w:val="006E2582"/>
    <w:rsid w:val="006F1353"/>
    <w:rsid w:val="006F2665"/>
    <w:rsid w:val="006F34D4"/>
    <w:rsid w:val="00707444"/>
    <w:rsid w:val="007159AD"/>
    <w:rsid w:val="0071743A"/>
    <w:rsid w:val="00725CD5"/>
    <w:rsid w:val="007351D6"/>
    <w:rsid w:val="0074351F"/>
    <w:rsid w:val="007521C1"/>
    <w:rsid w:val="007556CE"/>
    <w:rsid w:val="0076269C"/>
    <w:rsid w:val="00767862"/>
    <w:rsid w:val="00777B17"/>
    <w:rsid w:val="007A6BDD"/>
    <w:rsid w:val="007B11BA"/>
    <w:rsid w:val="007C46AA"/>
    <w:rsid w:val="007C582D"/>
    <w:rsid w:val="007E46EF"/>
    <w:rsid w:val="007E5D8D"/>
    <w:rsid w:val="0080284D"/>
    <w:rsid w:val="0081531A"/>
    <w:rsid w:val="00816D1C"/>
    <w:rsid w:val="00816EAB"/>
    <w:rsid w:val="0083151B"/>
    <w:rsid w:val="00835EFE"/>
    <w:rsid w:val="00836B7F"/>
    <w:rsid w:val="008634BA"/>
    <w:rsid w:val="0087414E"/>
    <w:rsid w:val="008763CC"/>
    <w:rsid w:val="008A1D1B"/>
    <w:rsid w:val="008B77EB"/>
    <w:rsid w:val="008D294D"/>
    <w:rsid w:val="008D2D98"/>
    <w:rsid w:val="008E3CA0"/>
    <w:rsid w:val="008E57B4"/>
    <w:rsid w:val="008E7398"/>
    <w:rsid w:val="008F5F4F"/>
    <w:rsid w:val="008F7B1A"/>
    <w:rsid w:val="00920C5E"/>
    <w:rsid w:val="00924AAC"/>
    <w:rsid w:val="009451B6"/>
    <w:rsid w:val="00947881"/>
    <w:rsid w:val="00954A96"/>
    <w:rsid w:val="00955530"/>
    <w:rsid w:val="0096600A"/>
    <w:rsid w:val="009739A7"/>
    <w:rsid w:val="009920C4"/>
    <w:rsid w:val="009945C8"/>
    <w:rsid w:val="00995B27"/>
    <w:rsid w:val="0099620C"/>
    <w:rsid w:val="009A264A"/>
    <w:rsid w:val="009B2A33"/>
    <w:rsid w:val="009E6B5C"/>
    <w:rsid w:val="009F15D6"/>
    <w:rsid w:val="009F490E"/>
    <w:rsid w:val="009F57CE"/>
    <w:rsid w:val="009F5DED"/>
    <w:rsid w:val="00A038E3"/>
    <w:rsid w:val="00A04314"/>
    <w:rsid w:val="00A0710C"/>
    <w:rsid w:val="00A117C3"/>
    <w:rsid w:val="00A1474C"/>
    <w:rsid w:val="00A3241F"/>
    <w:rsid w:val="00A745F6"/>
    <w:rsid w:val="00A861E9"/>
    <w:rsid w:val="00AA50D0"/>
    <w:rsid w:val="00AB1209"/>
    <w:rsid w:val="00AC5DE9"/>
    <w:rsid w:val="00AC63C0"/>
    <w:rsid w:val="00AE3619"/>
    <w:rsid w:val="00B00935"/>
    <w:rsid w:val="00B63402"/>
    <w:rsid w:val="00B67D0C"/>
    <w:rsid w:val="00B72C39"/>
    <w:rsid w:val="00B82F11"/>
    <w:rsid w:val="00BA63D7"/>
    <w:rsid w:val="00BB01F6"/>
    <w:rsid w:val="00BB35E0"/>
    <w:rsid w:val="00BD1676"/>
    <w:rsid w:val="00BE3556"/>
    <w:rsid w:val="00BE6709"/>
    <w:rsid w:val="00BF1D37"/>
    <w:rsid w:val="00C01405"/>
    <w:rsid w:val="00C05655"/>
    <w:rsid w:val="00C165FC"/>
    <w:rsid w:val="00C17CCA"/>
    <w:rsid w:val="00C239FA"/>
    <w:rsid w:val="00C309A5"/>
    <w:rsid w:val="00C41F6A"/>
    <w:rsid w:val="00C5071D"/>
    <w:rsid w:val="00C6319D"/>
    <w:rsid w:val="00C63389"/>
    <w:rsid w:val="00C725DB"/>
    <w:rsid w:val="00C7726C"/>
    <w:rsid w:val="00C85A59"/>
    <w:rsid w:val="00CA6435"/>
    <w:rsid w:val="00CB23E5"/>
    <w:rsid w:val="00CB76B9"/>
    <w:rsid w:val="00CE4887"/>
    <w:rsid w:val="00CE4BD8"/>
    <w:rsid w:val="00CE649B"/>
    <w:rsid w:val="00D13451"/>
    <w:rsid w:val="00D216D4"/>
    <w:rsid w:val="00D324DB"/>
    <w:rsid w:val="00D41B24"/>
    <w:rsid w:val="00D92AA2"/>
    <w:rsid w:val="00D945A1"/>
    <w:rsid w:val="00DA0B19"/>
    <w:rsid w:val="00DA595B"/>
    <w:rsid w:val="00DB24CF"/>
    <w:rsid w:val="00DC4A4B"/>
    <w:rsid w:val="00DD560F"/>
    <w:rsid w:val="00DF57C5"/>
    <w:rsid w:val="00E026CF"/>
    <w:rsid w:val="00E17FA1"/>
    <w:rsid w:val="00E20E20"/>
    <w:rsid w:val="00E323E5"/>
    <w:rsid w:val="00E4678D"/>
    <w:rsid w:val="00E63EE3"/>
    <w:rsid w:val="00E70FF2"/>
    <w:rsid w:val="00EA6017"/>
    <w:rsid w:val="00ED04E7"/>
    <w:rsid w:val="00ED6322"/>
    <w:rsid w:val="00F012D3"/>
    <w:rsid w:val="00F12CCC"/>
    <w:rsid w:val="00F14E8A"/>
    <w:rsid w:val="00F20A4F"/>
    <w:rsid w:val="00F321EC"/>
    <w:rsid w:val="00F36010"/>
    <w:rsid w:val="00F4132D"/>
    <w:rsid w:val="00F457D7"/>
    <w:rsid w:val="00F5388C"/>
    <w:rsid w:val="00F55996"/>
    <w:rsid w:val="00F6393C"/>
    <w:rsid w:val="00F815ED"/>
    <w:rsid w:val="00F81EA6"/>
    <w:rsid w:val="00F94BD8"/>
    <w:rsid w:val="00FB79AE"/>
    <w:rsid w:val="00FC66DF"/>
    <w:rsid w:val="00FC78FE"/>
    <w:rsid w:val="00FE0D36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5B870707"/>
  <w15:chartTrackingRefBased/>
  <w15:docId w15:val="{E15F844A-EE15-418A-A0BB-09776D46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3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7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F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6DF"/>
    <w:rPr>
      <w:color w:val="0000FF" w:themeColor="hyperlink"/>
      <w:u w:val="single"/>
    </w:rPr>
  </w:style>
  <w:style w:type="paragraph" w:customStyle="1" w:styleId="Default">
    <w:name w:val="Default"/>
    <w:rsid w:val="000D7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582D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7C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hcd.org/Agenda-Board-of-Directo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9AEB-C4BD-4F95-9015-842FE465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DHCD</dc:creator>
  <cp:keywords/>
  <dc:description/>
  <cp:lastModifiedBy>wdean@DesertHealthCD.local</cp:lastModifiedBy>
  <cp:revision>4</cp:revision>
  <cp:lastPrinted>2019-02-13T23:36:00Z</cp:lastPrinted>
  <dcterms:created xsi:type="dcterms:W3CDTF">2019-05-02T00:28:00Z</dcterms:created>
  <dcterms:modified xsi:type="dcterms:W3CDTF">2019-05-02T19:23:00Z</dcterms:modified>
</cp:coreProperties>
</file>